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4BF8E7" w14:textId="138AC1FE" w:rsidR="002341EC" w:rsidRPr="00A73EBF" w:rsidRDefault="00A73EBF">
      <w:pPr>
        <w:adjustRightInd w:val="0"/>
        <w:snapToGrid w:val="0"/>
        <w:spacing w:before="120" w:after="120"/>
        <w:ind w:left="0" w:firstLine="0"/>
        <w:rPr>
          <w:rFonts w:ascii="仿宋_GB2312"/>
          <w:sz w:val="28"/>
          <w:szCs w:val="28"/>
        </w:rPr>
      </w:pPr>
      <w:r w:rsidRPr="00A73EBF">
        <w:rPr>
          <w:rFonts w:ascii="仿宋_GB2312"/>
          <w:sz w:val="28"/>
          <w:szCs w:val="28"/>
        </w:rPr>
        <w:t>附件</w:t>
      </w:r>
      <w:r w:rsidRPr="00A73EBF">
        <w:rPr>
          <w:rFonts w:ascii="仿宋_GB2312" w:hint="eastAsia"/>
          <w:sz w:val="28"/>
          <w:szCs w:val="28"/>
        </w:rPr>
        <w:t>3：</w:t>
      </w:r>
    </w:p>
    <w:p w14:paraId="0D98A005" w14:textId="77777777" w:rsidR="002341EC" w:rsidRDefault="002341EC">
      <w:pPr>
        <w:adjustRightInd w:val="0"/>
        <w:snapToGrid w:val="0"/>
        <w:spacing w:before="120" w:after="120"/>
        <w:ind w:left="0" w:firstLine="0"/>
        <w:rPr>
          <w:rFonts w:ascii="仿宋_GB2312"/>
          <w:sz w:val="44"/>
          <w:szCs w:val="44"/>
        </w:rPr>
      </w:pPr>
    </w:p>
    <w:p w14:paraId="333F9B16" w14:textId="77777777" w:rsidR="002341EC" w:rsidRDefault="002341EC">
      <w:pPr>
        <w:adjustRightInd w:val="0"/>
        <w:snapToGrid w:val="0"/>
        <w:spacing w:before="120" w:after="120"/>
        <w:ind w:left="0" w:firstLine="0"/>
        <w:rPr>
          <w:rFonts w:ascii="仿宋_GB2312"/>
          <w:b/>
          <w:sz w:val="44"/>
          <w:szCs w:val="44"/>
        </w:rPr>
      </w:pPr>
      <w:bookmarkStart w:id="0" w:name="_GoBack"/>
      <w:bookmarkEnd w:id="0"/>
    </w:p>
    <w:p w14:paraId="2A2D6878" w14:textId="77777777" w:rsidR="002341EC" w:rsidRDefault="002341EC">
      <w:pPr>
        <w:adjustRightInd w:val="0"/>
        <w:snapToGrid w:val="0"/>
        <w:spacing w:before="120" w:after="120"/>
        <w:ind w:left="0" w:firstLine="0"/>
        <w:rPr>
          <w:rFonts w:ascii="仿宋_GB2312"/>
          <w:b/>
          <w:sz w:val="44"/>
          <w:szCs w:val="44"/>
        </w:rPr>
      </w:pPr>
    </w:p>
    <w:p w14:paraId="53B63A4E" w14:textId="3EDB7EA2" w:rsidR="002341EC" w:rsidRDefault="002E6ADB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  <w:r w:rsidRPr="002E6ADB">
        <w:rPr>
          <w:rFonts w:ascii="仿宋_GB2312" w:hint="eastAsia"/>
          <w:sz w:val="44"/>
          <w:szCs w:val="44"/>
        </w:rPr>
        <w:t>国家开发银行助学贷款</w:t>
      </w:r>
      <w:r w:rsidR="00F53802">
        <w:rPr>
          <w:rFonts w:ascii="仿宋_GB2312" w:hint="eastAsia"/>
          <w:sz w:val="44"/>
          <w:szCs w:val="44"/>
        </w:rPr>
        <w:t>随时还款使用</w:t>
      </w:r>
      <w:r w:rsidRPr="002E6ADB">
        <w:rPr>
          <w:rFonts w:ascii="仿宋_GB2312" w:hint="eastAsia"/>
          <w:sz w:val="44"/>
          <w:szCs w:val="44"/>
        </w:rPr>
        <w:t>指引</w:t>
      </w:r>
    </w:p>
    <w:p w14:paraId="10E793B6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1F1A6AA3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5379A78F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7D1E0990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0461D9BE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38EB0E63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2C93C6EE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3C435F92" w14:textId="77777777" w:rsidR="002341EC" w:rsidRDefault="002341EC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  <w:sz w:val="28"/>
          <w:szCs w:val="28"/>
        </w:rPr>
      </w:pPr>
    </w:p>
    <w:p w14:paraId="7FB625F9" w14:textId="36F84471" w:rsidR="002341EC" w:rsidRDefault="002E6ADB">
      <w:pPr>
        <w:adjustRightInd w:val="0"/>
        <w:snapToGrid w:val="0"/>
        <w:spacing w:before="120" w:after="120"/>
        <w:ind w:left="417" w:hangingChars="149" w:hanging="417"/>
        <w:jc w:val="center"/>
        <w:rPr>
          <w:rFonts w:ascii="仿宋_GB2312"/>
          <w:sz w:val="28"/>
          <w:szCs w:val="28"/>
        </w:rPr>
      </w:pPr>
      <w:r>
        <w:rPr>
          <w:rFonts w:ascii="仿宋_GB2312" w:hint="eastAsia"/>
          <w:sz w:val="28"/>
          <w:szCs w:val="28"/>
        </w:rPr>
        <w:t>2024</w:t>
      </w:r>
      <w:r w:rsidR="00F970A2">
        <w:rPr>
          <w:rFonts w:ascii="仿宋_GB2312" w:hint="eastAsia"/>
          <w:sz w:val="28"/>
          <w:szCs w:val="28"/>
        </w:rPr>
        <w:t>年</w:t>
      </w:r>
      <w:r>
        <w:rPr>
          <w:rFonts w:ascii="仿宋_GB2312" w:hint="eastAsia"/>
          <w:sz w:val="28"/>
          <w:szCs w:val="28"/>
        </w:rPr>
        <w:t>11</w:t>
      </w:r>
      <w:r w:rsidR="00F970A2">
        <w:rPr>
          <w:rFonts w:ascii="仿宋_GB2312" w:hint="eastAsia"/>
          <w:sz w:val="28"/>
          <w:szCs w:val="28"/>
        </w:rPr>
        <w:t>月</w:t>
      </w:r>
    </w:p>
    <w:p w14:paraId="09DBBBAB" w14:textId="77777777" w:rsidR="002341EC" w:rsidRDefault="002341EC">
      <w:pPr>
        <w:adjustRightInd w:val="0"/>
        <w:snapToGrid w:val="0"/>
        <w:spacing w:before="120" w:after="120"/>
        <w:jc w:val="left"/>
        <w:rPr>
          <w:rFonts w:ascii="仿宋_GB2312"/>
          <w:sz w:val="28"/>
          <w:szCs w:val="28"/>
        </w:rPr>
        <w:sectPr w:rsidR="002341EC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1797" w:bottom="1440" w:left="1797" w:header="851" w:footer="992" w:gutter="0"/>
          <w:pgNumType w:fmt="lowerRoman" w:start="1"/>
          <w:cols w:space="720"/>
          <w:docGrid w:type="linesAndChars" w:linePitch="312"/>
        </w:sectPr>
      </w:pPr>
    </w:p>
    <w:p w14:paraId="4DBB4C7D" w14:textId="77777777" w:rsidR="002341EC" w:rsidRDefault="002341EC">
      <w:pPr>
        <w:adjustRightInd w:val="0"/>
        <w:snapToGrid w:val="0"/>
        <w:spacing w:before="120" w:after="120"/>
        <w:ind w:left="0" w:firstLine="0"/>
        <w:rPr>
          <w:rFonts w:ascii="仿宋_GB2312"/>
          <w:sz w:val="28"/>
        </w:rPr>
      </w:pPr>
    </w:p>
    <w:p w14:paraId="2572282F" w14:textId="77777777" w:rsidR="002341EC" w:rsidRDefault="00F970A2">
      <w:pPr>
        <w:adjustRightInd w:val="0"/>
        <w:snapToGrid w:val="0"/>
        <w:spacing w:before="120" w:after="120"/>
        <w:ind w:left="0" w:firstLine="0"/>
        <w:jc w:val="center"/>
        <w:rPr>
          <w:rFonts w:ascii="仿宋_GB2312"/>
        </w:rPr>
      </w:pPr>
      <w:r>
        <w:rPr>
          <w:rFonts w:ascii="仿宋_GB2312" w:hint="eastAsia"/>
          <w:sz w:val="30"/>
        </w:rPr>
        <w:t>版本控制信息</w:t>
      </w:r>
    </w:p>
    <w:tbl>
      <w:tblPr>
        <w:tblW w:w="875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38"/>
        <w:gridCol w:w="1238"/>
        <w:gridCol w:w="1485"/>
        <w:gridCol w:w="2268"/>
        <w:gridCol w:w="2126"/>
      </w:tblGrid>
      <w:tr w:rsidR="002341EC" w14:paraId="056F04CF" w14:textId="77777777">
        <w:trPr>
          <w:trHeight w:val="491"/>
        </w:trPr>
        <w:tc>
          <w:tcPr>
            <w:tcW w:w="1638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277C6592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b/>
                <w:sz w:val="21"/>
                <w:szCs w:val="21"/>
              </w:rPr>
            </w:pPr>
            <w:r>
              <w:rPr>
                <w:rFonts w:ascii="仿宋_GB2312" w:hint="eastAsia"/>
                <w:b/>
                <w:sz w:val="21"/>
                <w:szCs w:val="21"/>
              </w:rPr>
              <w:t>版本/状态</w:t>
            </w:r>
          </w:p>
        </w:tc>
        <w:tc>
          <w:tcPr>
            <w:tcW w:w="1238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A516B5A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b/>
                <w:sz w:val="21"/>
                <w:szCs w:val="21"/>
              </w:rPr>
            </w:pPr>
            <w:r>
              <w:rPr>
                <w:rFonts w:ascii="仿宋_GB2312" w:hint="eastAsia"/>
                <w:b/>
                <w:sz w:val="21"/>
                <w:szCs w:val="21"/>
              </w:rPr>
              <w:t>修订者</w:t>
            </w:r>
          </w:p>
        </w:tc>
        <w:tc>
          <w:tcPr>
            <w:tcW w:w="1485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50904951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b/>
                <w:sz w:val="21"/>
                <w:szCs w:val="21"/>
              </w:rPr>
            </w:pPr>
            <w:r>
              <w:rPr>
                <w:rFonts w:ascii="仿宋_GB2312" w:hint="eastAsia"/>
                <w:b/>
                <w:sz w:val="21"/>
                <w:szCs w:val="21"/>
              </w:rPr>
              <w:t>参与者</w:t>
            </w:r>
          </w:p>
        </w:tc>
        <w:tc>
          <w:tcPr>
            <w:tcW w:w="2268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4A59784D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b/>
                <w:sz w:val="21"/>
                <w:szCs w:val="21"/>
              </w:rPr>
            </w:pPr>
            <w:r>
              <w:rPr>
                <w:rFonts w:ascii="仿宋_GB2312" w:hint="eastAsia"/>
                <w:b/>
                <w:sz w:val="21"/>
                <w:szCs w:val="21"/>
              </w:rPr>
              <w:t>日期</w:t>
            </w:r>
          </w:p>
        </w:tc>
        <w:tc>
          <w:tcPr>
            <w:tcW w:w="2126" w:type="dxa"/>
            <w:tcBorders>
              <w:top w:val="double" w:sz="4" w:space="0" w:color="auto"/>
              <w:bottom w:val="single" w:sz="4" w:space="0" w:color="auto"/>
            </w:tcBorders>
            <w:shd w:val="clear" w:color="auto" w:fill="D9D9D9"/>
            <w:vAlign w:val="center"/>
          </w:tcPr>
          <w:p w14:paraId="6568ED93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b/>
                <w:sz w:val="21"/>
                <w:szCs w:val="21"/>
              </w:rPr>
            </w:pPr>
            <w:r>
              <w:rPr>
                <w:rFonts w:ascii="仿宋_GB2312" w:hint="eastAsia"/>
                <w:b/>
                <w:sz w:val="21"/>
                <w:szCs w:val="21"/>
              </w:rPr>
              <w:t>备注</w:t>
            </w:r>
          </w:p>
        </w:tc>
      </w:tr>
      <w:tr w:rsidR="002341EC" w14:paraId="139FAE15" w14:textId="77777777">
        <w:trPr>
          <w:trHeight w:val="429"/>
        </w:trPr>
        <w:tc>
          <w:tcPr>
            <w:tcW w:w="1638" w:type="dxa"/>
            <w:tcBorders>
              <w:top w:val="single" w:sz="4" w:space="0" w:color="auto"/>
            </w:tcBorders>
            <w:vAlign w:val="center"/>
          </w:tcPr>
          <w:p w14:paraId="0F183BF7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sz w:val="21"/>
                <w:szCs w:val="21"/>
              </w:rPr>
            </w:pPr>
            <w:r>
              <w:rPr>
                <w:rFonts w:ascii="仿宋_GB2312" w:hint="eastAsia"/>
                <w:sz w:val="21"/>
                <w:szCs w:val="21"/>
              </w:rPr>
              <w:t>V1.0</w:t>
            </w:r>
          </w:p>
        </w:tc>
        <w:tc>
          <w:tcPr>
            <w:tcW w:w="1238" w:type="dxa"/>
            <w:tcBorders>
              <w:top w:val="single" w:sz="4" w:space="0" w:color="auto"/>
            </w:tcBorders>
            <w:vAlign w:val="center"/>
          </w:tcPr>
          <w:p w14:paraId="2FC12023" w14:textId="55589F9F" w:rsidR="002341EC" w:rsidRDefault="00011C19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sz w:val="21"/>
                <w:szCs w:val="21"/>
              </w:rPr>
            </w:pPr>
            <w:proofErr w:type="gramStart"/>
            <w:r>
              <w:rPr>
                <w:rFonts w:ascii="仿宋_GB2312" w:hint="eastAsia"/>
                <w:sz w:val="21"/>
                <w:szCs w:val="21"/>
              </w:rPr>
              <w:t>吴途勇</w:t>
            </w:r>
            <w:proofErr w:type="gramEnd"/>
          </w:p>
        </w:tc>
        <w:tc>
          <w:tcPr>
            <w:tcW w:w="1485" w:type="dxa"/>
            <w:tcBorders>
              <w:top w:val="single" w:sz="4" w:space="0" w:color="auto"/>
            </w:tcBorders>
            <w:vAlign w:val="center"/>
          </w:tcPr>
          <w:p w14:paraId="1EFABB67" w14:textId="77777777" w:rsidR="002341EC" w:rsidRDefault="002341EC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sz w:val="21"/>
                <w:szCs w:val="21"/>
              </w:rPr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14:paraId="13F42C59" w14:textId="4A182879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sz w:val="21"/>
                <w:szCs w:val="21"/>
              </w:rPr>
            </w:pPr>
            <w:r>
              <w:rPr>
                <w:rFonts w:ascii="仿宋_GB2312" w:hint="eastAsia"/>
                <w:sz w:val="21"/>
                <w:szCs w:val="21"/>
              </w:rPr>
              <w:t>20</w:t>
            </w:r>
            <w:r w:rsidR="00011C19">
              <w:rPr>
                <w:rFonts w:ascii="仿宋_GB2312" w:hint="eastAsia"/>
                <w:sz w:val="21"/>
                <w:szCs w:val="21"/>
              </w:rPr>
              <w:t>24</w:t>
            </w:r>
            <w:r>
              <w:rPr>
                <w:rFonts w:ascii="仿宋_GB2312" w:hint="eastAsia"/>
                <w:sz w:val="21"/>
                <w:szCs w:val="21"/>
              </w:rPr>
              <w:t>.</w:t>
            </w:r>
            <w:r w:rsidR="00011C19">
              <w:rPr>
                <w:rFonts w:ascii="仿宋_GB2312" w:hint="eastAsia"/>
                <w:sz w:val="21"/>
                <w:szCs w:val="21"/>
              </w:rPr>
              <w:t>11</w:t>
            </w:r>
            <w:r>
              <w:rPr>
                <w:rFonts w:ascii="仿宋_GB2312" w:hint="eastAsia"/>
                <w:sz w:val="21"/>
                <w:szCs w:val="21"/>
              </w:rPr>
              <w:t>.</w:t>
            </w:r>
            <w:r w:rsidR="00011C19">
              <w:rPr>
                <w:rFonts w:ascii="仿宋_GB2312" w:hint="eastAsia"/>
                <w:sz w:val="21"/>
                <w:szCs w:val="21"/>
              </w:rPr>
              <w:t>27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19560237" w14:textId="77777777" w:rsidR="002341EC" w:rsidRDefault="00F970A2">
            <w:pPr>
              <w:adjustRightInd w:val="0"/>
              <w:snapToGrid w:val="0"/>
              <w:spacing w:before="120" w:after="120"/>
              <w:ind w:left="0" w:firstLine="0"/>
              <w:jc w:val="left"/>
              <w:rPr>
                <w:rFonts w:ascii="仿宋_GB2312"/>
                <w:sz w:val="21"/>
                <w:szCs w:val="21"/>
              </w:rPr>
            </w:pPr>
            <w:r>
              <w:rPr>
                <w:rFonts w:ascii="仿宋_GB2312" w:hint="eastAsia"/>
                <w:sz w:val="21"/>
                <w:szCs w:val="21"/>
              </w:rPr>
              <w:t>初稿</w:t>
            </w:r>
          </w:p>
        </w:tc>
      </w:tr>
      <w:tr w:rsidR="002341EC" w14:paraId="75591C26" w14:textId="77777777">
        <w:trPr>
          <w:trHeight w:val="407"/>
        </w:trPr>
        <w:tc>
          <w:tcPr>
            <w:tcW w:w="1638" w:type="dxa"/>
            <w:vAlign w:val="center"/>
          </w:tcPr>
          <w:p w14:paraId="6FE614A6" w14:textId="2E3B943A" w:rsidR="002341EC" w:rsidRDefault="002341EC" w:rsidP="002F2744">
            <w:pPr>
              <w:adjustRightInd w:val="0"/>
              <w:snapToGrid w:val="0"/>
              <w:spacing w:before="120" w:after="120"/>
              <w:ind w:left="0" w:firstLine="0"/>
              <w:rPr>
                <w:rFonts w:ascii="仿宋_GB2312"/>
                <w:sz w:val="21"/>
                <w:szCs w:val="21"/>
              </w:rPr>
            </w:pPr>
          </w:p>
        </w:tc>
        <w:tc>
          <w:tcPr>
            <w:tcW w:w="1238" w:type="dxa"/>
            <w:vAlign w:val="center"/>
          </w:tcPr>
          <w:p w14:paraId="68B306E8" w14:textId="48E7A116" w:rsidR="002341EC" w:rsidRDefault="002341EC" w:rsidP="002F2744">
            <w:pPr>
              <w:adjustRightInd w:val="0"/>
              <w:snapToGrid w:val="0"/>
              <w:spacing w:before="120" w:after="120"/>
              <w:ind w:left="0" w:firstLine="0"/>
              <w:rPr>
                <w:rFonts w:ascii="仿宋_GB2312"/>
                <w:sz w:val="21"/>
                <w:szCs w:val="21"/>
              </w:rPr>
            </w:pPr>
          </w:p>
        </w:tc>
        <w:tc>
          <w:tcPr>
            <w:tcW w:w="1485" w:type="dxa"/>
            <w:vAlign w:val="center"/>
          </w:tcPr>
          <w:p w14:paraId="371CF3FC" w14:textId="77777777" w:rsidR="002341EC" w:rsidRDefault="002341EC">
            <w:pPr>
              <w:adjustRightInd w:val="0"/>
              <w:snapToGrid w:val="0"/>
              <w:spacing w:before="120" w:after="120"/>
              <w:ind w:left="0" w:firstLine="0"/>
              <w:jc w:val="center"/>
              <w:rPr>
                <w:rFonts w:ascii="仿宋_GB2312"/>
                <w:sz w:val="21"/>
                <w:szCs w:val="21"/>
              </w:rPr>
            </w:pPr>
          </w:p>
        </w:tc>
        <w:tc>
          <w:tcPr>
            <w:tcW w:w="2268" w:type="dxa"/>
            <w:vAlign w:val="center"/>
          </w:tcPr>
          <w:p w14:paraId="6CC8CE21" w14:textId="129CFB68" w:rsidR="002341EC" w:rsidRDefault="002341EC" w:rsidP="002F2744">
            <w:pPr>
              <w:adjustRightInd w:val="0"/>
              <w:snapToGrid w:val="0"/>
              <w:spacing w:before="120" w:after="120"/>
              <w:ind w:left="0" w:firstLine="0"/>
              <w:rPr>
                <w:rFonts w:ascii="仿宋_GB2312"/>
                <w:sz w:val="21"/>
                <w:szCs w:val="21"/>
              </w:rPr>
            </w:pPr>
          </w:p>
        </w:tc>
        <w:tc>
          <w:tcPr>
            <w:tcW w:w="2126" w:type="dxa"/>
            <w:vAlign w:val="center"/>
          </w:tcPr>
          <w:p w14:paraId="6E98C20B" w14:textId="71752E9C" w:rsidR="002341EC" w:rsidRDefault="002341EC">
            <w:pPr>
              <w:adjustRightInd w:val="0"/>
              <w:snapToGrid w:val="0"/>
              <w:spacing w:before="120" w:after="120"/>
              <w:ind w:left="0" w:firstLine="0"/>
              <w:jc w:val="left"/>
              <w:rPr>
                <w:rFonts w:ascii="仿宋_GB2312"/>
                <w:sz w:val="21"/>
                <w:szCs w:val="21"/>
              </w:rPr>
            </w:pPr>
          </w:p>
        </w:tc>
      </w:tr>
    </w:tbl>
    <w:p w14:paraId="2F5B1BC5" w14:textId="77777777" w:rsidR="002F2744" w:rsidRDefault="002F2744">
      <w:pPr>
        <w:pStyle w:val="TOC1"/>
        <w:adjustRightInd w:val="0"/>
        <w:snapToGrid w:val="0"/>
        <w:spacing w:before="120" w:after="120" w:line="360" w:lineRule="auto"/>
        <w:jc w:val="center"/>
        <w:rPr>
          <w:rFonts w:ascii="仿宋_GB2312" w:eastAsia="仿宋_GB2312" w:hAnsi="Times New Roman"/>
          <w:color w:val="auto"/>
          <w:lang w:val="zh-CN"/>
        </w:rPr>
      </w:pPr>
    </w:p>
    <w:p w14:paraId="68BF72AE" w14:textId="3EC89078" w:rsidR="002341EC" w:rsidRDefault="00F970A2">
      <w:pPr>
        <w:pStyle w:val="TOC1"/>
        <w:adjustRightInd w:val="0"/>
        <w:snapToGrid w:val="0"/>
        <w:spacing w:before="120" w:after="120" w:line="360" w:lineRule="auto"/>
        <w:jc w:val="center"/>
        <w:rPr>
          <w:rFonts w:ascii="仿宋_GB2312" w:eastAsia="仿宋_GB2312" w:hAnsi="Times New Roman"/>
          <w:color w:val="auto"/>
        </w:rPr>
      </w:pPr>
      <w:r>
        <w:rPr>
          <w:rFonts w:ascii="仿宋_GB2312" w:eastAsia="仿宋_GB2312" w:hAnsi="Times New Roman" w:hint="eastAsia"/>
          <w:color w:val="auto"/>
          <w:lang w:val="zh-CN"/>
        </w:rPr>
        <w:t>目录</w:t>
      </w:r>
    </w:p>
    <w:p w14:paraId="04747A44" w14:textId="49E41BCE" w:rsidR="00011C19" w:rsidRDefault="00F970A2">
      <w:pPr>
        <w:pStyle w:val="10"/>
        <w:rPr>
          <w:rFonts w:asciiTheme="minorHAnsi" w:eastAsiaTheme="minorEastAsia" w:hAnsiTheme="minorHAnsi" w:cstheme="minorBidi"/>
          <w:noProof/>
          <w:sz w:val="22"/>
          <w:szCs w:val="24"/>
          <w14:ligatures w14:val="standardContextual"/>
        </w:rPr>
      </w:pPr>
      <w:r>
        <w:fldChar w:fldCharType="begin"/>
      </w:r>
      <w:r>
        <w:instrText xml:space="preserve">TOC \o "1-2" \h \u </w:instrText>
      </w:r>
      <w:r>
        <w:fldChar w:fldCharType="separate"/>
      </w:r>
      <w:hyperlink w:anchor="_Toc183610379" w:history="1">
        <w:r w:rsidR="00011C19" w:rsidRPr="00C8603E">
          <w:rPr>
            <w:rStyle w:val="ad"/>
            <w:rFonts w:ascii="仿宋_GB2312" w:hint="eastAsia"/>
            <w:noProof/>
          </w:rPr>
          <w:t>一、概述</w:t>
        </w:r>
        <w:r w:rsidR="00011C19">
          <w:rPr>
            <w:rFonts w:hint="eastAsia"/>
            <w:noProof/>
          </w:rPr>
          <w:tab/>
        </w:r>
        <w:r w:rsidR="00011C19">
          <w:rPr>
            <w:rFonts w:hint="eastAsia"/>
            <w:noProof/>
          </w:rPr>
          <w:fldChar w:fldCharType="begin"/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noProof/>
          </w:rPr>
          <w:instrText>PAGEREF _Toc183610379 \h</w:instrText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rFonts w:hint="eastAsia"/>
            <w:noProof/>
          </w:rPr>
        </w:r>
        <w:r w:rsidR="00011C19">
          <w:rPr>
            <w:rFonts w:hint="eastAsia"/>
            <w:noProof/>
          </w:rPr>
          <w:fldChar w:fldCharType="separate"/>
        </w:r>
        <w:r w:rsidR="00A73EBF">
          <w:rPr>
            <w:noProof/>
          </w:rPr>
          <w:t>3</w:t>
        </w:r>
        <w:r w:rsidR="00011C19">
          <w:rPr>
            <w:rFonts w:hint="eastAsia"/>
            <w:noProof/>
          </w:rPr>
          <w:fldChar w:fldCharType="end"/>
        </w:r>
      </w:hyperlink>
    </w:p>
    <w:p w14:paraId="038345FE" w14:textId="5CDED85C" w:rsidR="00011C19" w:rsidRDefault="006413CE">
      <w:pPr>
        <w:pStyle w:val="10"/>
        <w:rPr>
          <w:rFonts w:asciiTheme="minorHAnsi" w:eastAsiaTheme="minorEastAsia" w:hAnsiTheme="minorHAnsi" w:cstheme="minorBidi"/>
          <w:noProof/>
          <w:sz w:val="22"/>
          <w:szCs w:val="24"/>
          <w14:ligatures w14:val="standardContextual"/>
        </w:rPr>
      </w:pPr>
      <w:hyperlink w:anchor="_Toc183610380" w:history="1">
        <w:r w:rsidR="00011C19" w:rsidRPr="00C8603E">
          <w:rPr>
            <w:rStyle w:val="ad"/>
            <w:rFonts w:ascii="仿宋_GB2312" w:hint="eastAsia"/>
            <w:noProof/>
          </w:rPr>
          <w:t>二、方案介绍</w:t>
        </w:r>
        <w:r w:rsidR="00011C19">
          <w:rPr>
            <w:rFonts w:hint="eastAsia"/>
            <w:noProof/>
          </w:rPr>
          <w:tab/>
        </w:r>
        <w:r w:rsidR="00011C19">
          <w:rPr>
            <w:rFonts w:hint="eastAsia"/>
            <w:noProof/>
          </w:rPr>
          <w:fldChar w:fldCharType="begin"/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noProof/>
          </w:rPr>
          <w:instrText>PAGEREF _Toc183610380 \h</w:instrText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rFonts w:hint="eastAsia"/>
            <w:noProof/>
          </w:rPr>
        </w:r>
        <w:r w:rsidR="00011C19">
          <w:rPr>
            <w:rFonts w:hint="eastAsia"/>
            <w:noProof/>
          </w:rPr>
          <w:fldChar w:fldCharType="separate"/>
        </w:r>
        <w:r w:rsidR="00A73EBF">
          <w:rPr>
            <w:noProof/>
          </w:rPr>
          <w:t>3</w:t>
        </w:r>
        <w:r w:rsidR="00011C19">
          <w:rPr>
            <w:rFonts w:hint="eastAsia"/>
            <w:noProof/>
          </w:rPr>
          <w:fldChar w:fldCharType="end"/>
        </w:r>
      </w:hyperlink>
    </w:p>
    <w:p w14:paraId="5E20D918" w14:textId="5B4B50CA" w:rsidR="00011C19" w:rsidRDefault="006413CE">
      <w:pPr>
        <w:pStyle w:val="10"/>
        <w:rPr>
          <w:rFonts w:asciiTheme="minorHAnsi" w:eastAsiaTheme="minorEastAsia" w:hAnsiTheme="minorHAnsi" w:cstheme="minorBidi"/>
          <w:noProof/>
          <w:sz w:val="22"/>
          <w:szCs w:val="24"/>
          <w14:ligatures w14:val="standardContextual"/>
        </w:rPr>
      </w:pPr>
      <w:hyperlink w:anchor="_Toc183610381" w:history="1">
        <w:r w:rsidR="00011C19" w:rsidRPr="00C8603E">
          <w:rPr>
            <w:rStyle w:val="ad"/>
            <w:rFonts w:ascii="仿宋_GB2312" w:hint="eastAsia"/>
            <w:noProof/>
          </w:rPr>
          <w:t>三、智能终端使用流程</w:t>
        </w:r>
        <w:r w:rsidR="00011C19">
          <w:rPr>
            <w:rFonts w:hint="eastAsia"/>
            <w:noProof/>
          </w:rPr>
          <w:tab/>
        </w:r>
        <w:r w:rsidR="00011C19">
          <w:rPr>
            <w:rFonts w:hint="eastAsia"/>
            <w:noProof/>
          </w:rPr>
          <w:fldChar w:fldCharType="begin"/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noProof/>
          </w:rPr>
          <w:instrText>PAGEREF _Toc183610381 \h</w:instrText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rFonts w:hint="eastAsia"/>
            <w:noProof/>
          </w:rPr>
        </w:r>
        <w:r w:rsidR="00011C19">
          <w:rPr>
            <w:rFonts w:hint="eastAsia"/>
            <w:noProof/>
          </w:rPr>
          <w:fldChar w:fldCharType="separate"/>
        </w:r>
        <w:r w:rsidR="00A73EBF">
          <w:rPr>
            <w:noProof/>
          </w:rPr>
          <w:t>4</w:t>
        </w:r>
        <w:r w:rsidR="00011C19">
          <w:rPr>
            <w:rFonts w:hint="eastAsia"/>
            <w:noProof/>
          </w:rPr>
          <w:fldChar w:fldCharType="end"/>
        </w:r>
      </w:hyperlink>
    </w:p>
    <w:p w14:paraId="2D3553EC" w14:textId="588756CB" w:rsidR="00011C19" w:rsidRDefault="006413CE">
      <w:pPr>
        <w:pStyle w:val="10"/>
        <w:rPr>
          <w:rFonts w:asciiTheme="minorHAnsi" w:eastAsiaTheme="minorEastAsia" w:hAnsiTheme="minorHAnsi" w:cstheme="minorBidi"/>
          <w:noProof/>
          <w:sz w:val="22"/>
          <w:szCs w:val="24"/>
          <w14:ligatures w14:val="standardContextual"/>
        </w:rPr>
      </w:pPr>
      <w:hyperlink w:anchor="_Toc183610382" w:history="1">
        <w:r w:rsidR="00011C19" w:rsidRPr="00C8603E">
          <w:rPr>
            <w:rStyle w:val="ad"/>
            <w:rFonts w:ascii="仿宋_GB2312" w:hint="eastAsia"/>
            <w:noProof/>
          </w:rPr>
          <w:t>四、云闪付使用流程</w:t>
        </w:r>
        <w:r w:rsidR="00011C19">
          <w:rPr>
            <w:rFonts w:hint="eastAsia"/>
            <w:noProof/>
          </w:rPr>
          <w:tab/>
        </w:r>
        <w:r w:rsidR="00011C19">
          <w:rPr>
            <w:rFonts w:hint="eastAsia"/>
            <w:noProof/>
          </w:rPr>
          <w:fldChar w:fldCharType="begin"/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noProof/>
          </w:rPr>
          <w:instrText>PAGEREF _Toc183610382 \h</w:instrText>
        </w:r>
        <w:r w:rsidR="00011C19">
          <w:rPr>
            <w:rFonts w:hint="eastAsia"/>
            <w:noProof/>
          </w:rPr>
          <w:instrText xml:space="preserve"> </w:instrText>
        </w:r>
        <w:r w:rsidR="00011C19">
          <w:rPr>
            <w:rFonts w:hint="eastAsia"/>
            <w:noProof/>
          </w:rPr>
        </w:r>
        <w:r w:rsidR="00011C19">
          <w:rPr>
            <w:rFonts w:hint="eastAsia"/>
            <w:noProof/>
          </w:rPr>
          <w:fldChar w:fldCharType="separate"/>
        </w:r>
        <w:r w:rsidR="00A73EBF">
          <w:rPr>
            <w:noProof/>
          </w:rPr>
          <w:t>11</w:t>
        </w:r>
        <w:r w:rsidR="00011C19">
          <w:rPr>
            <w:rFonts w:hint="eastAsia"/>
            <w:noProof/>
          </w:rPr>
          <w:fldChar w:fldCharType="end"/>
        </w:r>
      </w:hyperlink>
    </w:p>
    <w:p w14:paraId="79C75B7E" w14:textId="71E15548" w:rsidR="002341EC" w:rsidRDefault="00F970A2">
      <w:pPr>
        <w:adjustRightInd w:val="0"/>
        <w:snapToGrid w:val="0"/>
        <w:spacing w:before="120" w:after="120"/>
        <w:rPr>
          <w:b/>
        </w:rPr>
      </w:pPr>
      <w:r>
        <w:fldChar w:fldCharType="end"/>
      </w:r>
    </w:p>
    <w:p w14:paraId="700DDE04" w14:textId="77777777" w:rsidR="002341EC" w:rsidRDefault="00F970A2">
      <w:pPr>
        <w:widowControl/>
        <w:spacing w:line="240" w:lineRule="auto"/>
        <w:ind w:left="0" w:firstLine="0"/>
        <w:jc w:val="left"/>
        <w:rPr>
          <w:rFonts w:ascii="仿宋_GB2312"/>
          <w:b/>
          <w:bCs/>
          <w:kern w:val="44"/>
          <w:sz w:val="30"/>
          <w:szCs w:val="30"/>
        </w:rPr>
      </w:pPr>
      <w:r>
        <w:rPr>
          <w:rFonts w:ascii="仿宋_GB2312"/>
          <w:sz w:val="30"/>
          <w:szCs w:val="30"/>
        </w:rPr>
        <w:br w:type="page"/>
      </w:r>
    </w:p>
    <w:p w14:paraId="4CA46CA4" w14:textId="6C206911" w:rsidR="002341EC" w:rsidRPr="002F2744" w:rsidRDefault="00F970A2" w:rsidP="002F2744">
      <w:pPr>
        <w:pStyle w:val="1"/>
        <w:adjustRightInd w:val="0"/>
        <w:snapToGrid w:val="0"/>
        <w:spacing w:before="120" w:after="120" w:line="360" w:lineRule="auto"/>
        <w:ind w:left="0" w:firstLine="0"/>
        <w:rPr>
          <w:rFonts w:ascii="仿宋_GB2312"/>
          <w:sz w:val="30"/>
          <w:szCs w:val="30"/>
        </w:rPr>
      </w:pPr>
      <w:bookmarkStart w:id="1" w:name="_Toc183610379"/>
      <w:r>
        <w:rPr>
          <w:rFonts w:ascii="仿宋_GB2312" w:hint="eastAsia"/>
          <w:sz w:val="30"/>
          <w:szCs w:val="30"/>
        </w:rPr>
        <w:lastRenderedPageBreak/>
        <w:t>一、概述</w:t>
      </w:r>
      <w:bookmarkEnd w:id="1"/>
    </w:p>
    <w:p w14:paraId="5AE8B0D5" w14:textId="19A37656" w:rsidR="002341EC" w:rsidRDefault="00F970A2">
      <w:pPr>
        <w:adjustRightInd w:val="0"/>
        <w:snapToGrid w:val="0"/>
        <w:spacing w:before="120" w:after="120"/>
        <w:ind w:left="0" w:firstLineChars="200" w:firstLine="480"/>
        <w:rPr>
          <w:rFonts w:ascii="仿宋_GB2312"/>
        </w:rPr>
      </w:pPr>
      <w:r>
        <w:rPr>
          <w:rFonts w:ascii="仿宋_GB2312" w:hint="eastAsia"/>
        </w:rPr>
        <w:t>国家开发银行</w:t>
      </w:r>
      <w:r w:rsidR="002E6ADB">
        <w:rPr>
          <w:rFonts w:ascii="仿宋_GB2312" w:hint="eastAsia"/>
        </w:rPr>
        <w:t>通过</w:t>
      </w:r>
      <w:r>
        <w:rPr>
          <w:rFonts w:ascii="仿宋_GB2312" w:hint="eastAsia"/>
        </w:rPr>
        <w:t>银联商务</w:t>
      </w:r>
      <w:r w:rsidR="002E6ADB">
        <w:rPr>
          <w:rFonts w:ascii="仿宋_GB2312" w:hint="eastAsia"/>
        </w:rPr>
        <w:t>为学生提供助学贷款还款服务，还款方式分为线下终端和线上</w:t>
      </w:r>
      <w:proofErr w:type="gramStart"/>
      <w:r w:rsidR="002E6ADB">
        <w:rPr>
          <w:rFonts w:ascii="仿宋_GB2312" w:hint="eastAsia"/>
        </w:rPr>
        <w:t>云闪付</w:t>
      </w:r>
      <w:proofErr w:type="gramEnd"/>
      <w:r w:rsidR="002E6ADB">
        <w:rPr>
          <w:rFonts w:ascii="仿宋_GB2312" w:hint="eastAsia"/>
        </w:rPr>
        <w:t>国开行助学贷款小程序。线下终端布放在</w:t>
      </w:r>
      <w:r>
        <w:rPr>
          <w:rFonts w:ascii="仿宋_GB2312" w:hint="eastAsia"/>
        </w:rPr>
        <w:t>在各省资助中心/高校，支持银行卡还款缴费、</w:t>
      </w:r>
      <w:proofErr w:type="gramStart"/>
      <w:r>
        <w:rPr>
          <w:rFonts w:ascii="仿宋_GB2312" w:hint="eastAsia"/>
        </w:rPr>
        <w:t>扫码支付</w:t>
      </w:r>
      <w:proofErr w:type="gramEnd"/>
      <w:r>
        <w:rPr>
          <w:rFonts w:ascii="仿宋_GB2312" w:hint="eastAsia"/>
        </w:rPr>
        <w:t>（B</w:t>
      </w:r>
      <w:r w:rsidR="002E6ADB">
        <w:rPr>
          <w:rFonts w:ascii="仿宋_GB2312" w:hint="eastAsia"/>
        </w:rPr>
        <w:t>扫</w:t>
      </w:r>
      <w:r>
        <w:rPr>
          <w:rFonts w:ascii="仿宋_GB2312" w:hint="eastAsia"/>
        </w:rPr>
        <w:t>C）。</w:t>
      </w:r>
    </w:p>
    <w:p w14:paraId="7D630373" w14:textId="69A8ADCB" w:rsidR="002E6ADB" w:rsidRDefault="002E6ADB">
      <w:pPr>
        <w:adjustRightInd w:val="0"/>
        <w:snapToGrid w:val="0"/>
        <w:spacing w:before="120" w:after="120"/>
        <w:ind w:left="0" w:firstLineChars="200" w:firstLine="480"/>
        <w:rPr>
          <w:rFonts w:ascii="仿宋_GB2312"/>
        </w:rPr>
      </w:pPr>
      <w:r>
        <w:rPr>
          <w:rFonts w:ascii="仿宋" w:eastAsia="仿宋" w:hAnsi="仿宋" w:cs="仿宋" w:hint="eastAsia"/>
          <w:szCs w:val="24"/>
        </w:rPr>
        <w:t>随时还款，又称为</w:t>
      </w:r>
      <w:proofErr w:type="gramStart"/>
      <w:r>
        <w:rPr>
          <w:rFonts w:ascii="仿宋" w:eastAsia="仿宋" w:hAnsi="仿宋" w:cs="仿宋" w:hint="eastAsia"/>
          <w:szCs w:val="24"/>
        </w:rPr>
        <w:t>新主动</w:t>
      </w:r>
      <w:proofErr w:type="gramEnd"/>
      <w:r>
        <w:rPr>
          <w:rFonts w:ascii="仿宋" w:eastAsia="仿宋" w:hAnsi="仿宋" w:cs="仿宋" w:hint="eastAsia"/>
          <w:szCs w:val="24"/>
        </w:rPr>
        <w:t>还款，是对原有主动还款、提前还款申请业务进行合并，以保证学生完成实时还款。</w:t>
      </w:r>
    </w:p>
    <w:p w14:paraId="42E87B92" w14:textId="654D6CEA" w:rsidR="002341EC" w:rsidRDefault="00F970A2">
      <w:pPr>
        <w:pStyle w:val="1"/>
        <w:adjustRightInd w:val="0"/>
        <w:snapToGrid w:val="0"/>
        <w:spacing w:before="120" w:after="120" w:line="360" w:lineRule="auto"/>
        <w:rPr>
          <w:rFonts w:ascii="仿宋_GB2312"/>
          <w:sz w:val="30"/>
          <w:szCs w:val="30"/>
        </w:rPr>
      </w:pPr>
      <w:bookmarkStart w:id="2" w:name="_Toc4966"/>
      <w:bookmarkStart w:id="3" w:name="_Toc183610380"/>
      <w:r>
        <w:rPr>
          <w:rFonts w:ascii="仿宋_GB2312" w:hint="eastAsia"/>
          <w:sz w:val="30"/>
          <w:szCs w:val="30"/>
        </w:rPr>
        <w:t>二、</w:t>
      </w:r>
      <w:r w:rsidR="00AD7007">
        <w:rPr>
          <w:rFonts w:ascii="仿宋_GB2312" w:hint="eastAsia"/>
          <w:sz w:val="30"/>
          <w:szCs w:val="30"/>
        </w:rPr>
        <w:t>方案</w:t>
      </w:r>
      <w:r>
        <w:rPr>
          <w:rFonts w:ascii="仿宋_GB2312" w:hint="eastAsia"/>
          <w:sz w:val="30"/>
          <w:szCs w:val="30"/>
        </w:rPr>
        <w:t>介绍</w:t>
      </w:r>
      <w:bookmarkEnd w:id="2"/>
      <w:bookmarkEnd w:id="3"/>
    </w:p>
    <w:p w14:paraId="220DA6C1" w14:textId="070ED11F" w:rsidR="00DC32F2" w:rsidRDefault="00F970A2">
      <w:pPr>
        <w:adjustRightInd w:val="0"/>
        <w:snapToGrid w:val="0"/>
        <w:spacing w:before="120" w:after="120"/>
        <w:ind w:left="0" w:firstLine="420"/>
        <w:rPr>
          <w:rFonts w:ascii="仿宋_GB2312"/>
        </w:rPr>
      </w:pPr>
      <w:r>
        <w:rPr>
          <w:rFonts w:ascii="仿宋_GB2312" w:hint="eastAsia"/>
        </w:rPr>
        <w:t>智能POS：</w:t>
      </w:r>
      <w:r w:rsidR="002D1E34">
        <w:rPr>
          <w:rFonts w:ascii="仿宋_GB2312" w:hint="eastAsia"/>
        </w:rPr>
        <w:t>进入国开行助学贷款APP,点击</w:t>
      </w:r>
      <w:r>
        <w:rPr>
          <w:rFonts w:ascii="仿宋_GB2312" w:hint="eastAsia"/>
        </w:rPr>
        <w:t>还款</w:t>
      </w:r>
      <w:r w:rsidR="002D1E34">
        <w:rPr>
          <w:rFonts w:ascii="仿宋_GB2312" w:hint="eastAsia"/>
        </w:rPr>
        <w:t>，输入还款学生姓名和身份证号</w:t>
      </w:r>
      <w:r>
        <w:rPr>
          <w:rFonts w:ascii="仿宋_GB2312" w:hint="eastAsia"/>
        </w:rPr>
        <w:t>，，</w:t>
      </w:r>
      <w:r w:rsidR="00C04FAA">
        <w:rPr>
          <w:rFonts w:ascii="仿宋_GB2312" w:hint="eastAsia"/>
        </w:rPr>
        <w:t>先阅读还款方式优化说明</w:t>
      </w:r>
      <w:r w:rsidR="00DC32F2">
        <w:rPr>
          <w:rFonts w:ascii="仿宋_GB2312" w:hint="eastAsia"/>
        </w:rPr>
        <w:t>和勾选</w:t>
      </w:r>
      <w:r>
        <w:rPr>
          <w:rFonts w:ascii="仿宋_GB2312" w:hint="eastAsia"/>
        </w:rPr>
        <w:t>，</w:t>
      </w:r>
      <w:r w:rsidR="00C04FAA">
        <w:rPr>
          <w:rFonts w:ascii="仿宋_GB2312" w:hint="eastAsia"/>
        </w:rPr>
        <w:t>再</w:t>
      </w:r>
      <w:r>
        <w:rPr>
          <w:rFonts w:ascii="仿宋_GB2312" w:hint="eastAsia"/>
        </w:rPr>
        <w:t>选择使用银行卡</w:t>
      </w:r>
      <w:proofErr w:type="gramStart"/>
      <w:r>
        <w:rPr>
          <w:rFonts w:ascii="仿宋_GB2312" w:hint="eastAsia"/>
        </w:rPr>
        <w:t>或扫码</w:t>
      </w:r>
      <w:proofErr w:type="gramEnd"/>
      <w:r>
        <w:rPr>
          <w:rFonts w:ascii="仿宋_GB2312" w:hint="eastAsia"/>
        </w:rPr>
        <w:t>支付，银联商务</w:t>
      </w:r>
      <w:r w:rsidR="00C04FAA">
        <w:rPr>
          <w:rFonts w:ascii="仿宋_GB2312" w:hint="eastAsia"/>
        </w:rPr>
        <w:t>向国开行发起随时还款签约查询和合同查询，查询该学生是否与开行完成随时还款签约，只有完成随时还款签约的学生，才会返回还款合同。如果报错未完成随时还款签约，则</w:t>
      </w:r>
      <w:proofErr w:type="gramStart"/>
      <w:r w:rsidR="00C04FAA">
        <w:rPr>
          <w:rFonts w:ascii="仿宋_GB2312" w:hint="eastAsia"/>
        </w:rPr>
        <w:t>需引导</w:t>
      </w:r>
      <w:proofErr w:type="gramEnd"/>
      <w:r w:rsidR="00C04FAA">
        <w:rPr>
          <w:rFonts w:ascii="仿宋_GB2312" w:hint="eastAsia"/>
        </w:rPr>
        <w:t>学生与开行完成随时还款签约。</w:t>
      </w:r>
    </w:p>
    <w:p w14:paraId="6BD97005" w14:textId="0E58E222" w:rsidR="002341EC" w:rsidRDefault="00DC32F2">
      <w:pPr>
        <w:adjustRightInd w:val="0"/>
        <w:snapToGrid w:val="0"/>
        <w:spacing w:before="120" w:after="120"/>
        <w:ind w:left="0" w:firstLine="420"/>
        <w:rPr>
          <w:rFonts w:ascii="仿宋_GB2312"/>
        </w:rPr>
      </w:pPr>
      <w:r>
        <w:rPr>
          <w:rFonts w:ascii="仿宋_GB2312" w:hint="eastAsia"/>
        </w:rPr>
        <w:t>查询返回还款合同后，学生按照步骤进行还款，需要注意的是，在POS</w:t>
      </w:r>
      <w:proofErr w:type="gramStart"/>
      <w:r>
        <w:rPr>
          <w:rFonts w:ascii="仿宋_GB2312" w:hint="eastAsia"/>
        </w:rPr>
        <w:t>端支付</w:t>
      </w:r>
      <w:proofErr w:type="gramEnd"/>
      <w:r>
        <w:rPr>
          <w:rFonts w:ascii="仿宋_GB2312" w:hint="eastAsia"/>
        </w:rPr>
        <w:t>成功后，终端会发起还款结果查询，开行返回还款结果状态后，POS才会打印签购单，如果还款结果查询失败，则银商直接通过后台发起退款。如果查询结果不确定，则会在签购单上打印，需联系开行确认是否还款成功。</w:t>
      </w:r>
      <w:r w:rsidR="00F970A2">
        <w:rPr>
          <w:rFonts w:ascii="仿宋_GB2312" w:hint="eastAsia"/>
        </w:rPr>
        <w:t>。</w:t>
      </w:r>
    </w:p>
    <w:p w14:paraId="6E438882" w14:textId="02E7EBE7" w:rsidR="009C2413" w:rsidRDefault="00F970A2" w:rsidP="009C2413">
      <w:pPr>
        <w:adjustRightInd w:val="0"/>
        <w:snapToGrid w:val="0"/>
        <w:spacing w:before="120" w:after="120"/>
        <w:ind w:left="0" w:firstLine="420"/>
        <w:rPr>
          <w:rFonts w:ascii="仿宋_GB2312"/>
        </w:rPr>
      </w:pPr>
      <w:proofErr w:type="gramStart"/>
      <w:r>
        <w:rPr>
          <w:rFonts w:ascii="仿宋_GB2312" w:hint="eastAsia"/>
        </w:rPr>
        <w:t>云闪付小</w:t>
      </w:r>
      <w:proofErr w:type="gramEnd"/>
      <w:r>
        <w:rPr>
          <w:rFonts w:ascii="仿宋_GB2312" w:hint="eastAsia"/>
        </w:rPr>
        <w:t>程序支付：还款人</w:t>
      </w:r>
      <w:r w:rsidR="00DC32F2">
        <w:rPr>
          <w:rFonts w:ascii="仿宋_GB2312" w:hint="eastAsia"/>
        </w:rPr>
        <w:t>登录</w:t>
      </w:r>
      <w:proofErr w:type="gramStart"/>
      <w:r w:rsidR="00DC32F2">
        <w:rPr>
          <w:rFonts w:ascii="仿宋_GB2312" w:hint="eastAsia"/>
        </w:rPr>
        <w:t>云闪付</w:t>
      </w:r>
      <w:proofErr w:type="gramEnd"/>
      <w:r w:rsidR="00DC32F2">
        <w:rPr>
          <w:rFonts w:ascii="仿宋_GB2312" w:hint="eastAsia"/>
        </w:rPr>
        <w:t>，找到</w:t>
      </w:r>
      <w:r>
        <w:rPr>
          <w:rFonts w:ascii="仿宋_GB2312" w:hint="eastAsia"/>
        </w:rPr>
        <w:t>国家开发银行助学贷款</w:t>
      </w:r>
      <w:proofErr w:type="gramStart"/>
      <w:r>
        <w:rPr>
          <w:rFonts w:ascii="仿宋_GB2312" w:hint="eastAsia"/>
        </w:rPr>
        <w:t>云闪付小</w:t>
      </w:r>
      <w:proofErr w:type="gramEnd"/>
      <w:r>
        <w:rPr>
          <w:rFonts w:ascii="仿宋_GB2312" w:hint="eastAsia"/>
        </w:rPr>
        <w:t>程序</w:t>
      </w:r>
      <w:r w:rsidR="00DC32F2">
        <w:rPr>
          <w:rFonts w:ascii="仿宋_GB2312" w:hint="eastAsia"/>
        </w:rPr>
        <w:t>，选择在线还款，先阅读还款方式优化说明，勾选已阅读，然后输入身份证号，</w:t>
      </w:r>
      <w:r w:rsidR="009C2413">
        <w:rPr>
          <w:rFonts w:ascii="仿宋_GB2312" w:hint="eastAsia"/>
        </w:rPr>
        <w:t>银联商务向国开行发起随时还款签约查询和合同查询，查询该学生是否与开行完成随时还款签约，只有完成随时还款签约的学生，才会返回还款合同。如果报错未完成随时还款签约，则</w:t>
      </w:r>
      <w:proofErr w:type="gramStart"/>
      <w:r w:rsidR="009C2413">
        <w:rPr>
          <w:rFonts w:ascii="仿宋_GB2312" w:hint="eastAsia"/>
        </w:rPr>
        <w:t>需引导</w:t>
      </w:r>
      <w:proofErr w:type="gramEnd"/>
      <w:r w:rsidR="009C2413">
        <w:rPr>
          <w:rFonts w:ascii="仿宋_GB2312" w:hint="eastAsia"/>
        </w:rPr>
        <w:t>学生与开行完成随时还款签约。</w:t>
      </w:r>
    </w:p>
    <w:p w14:paraId="0FAB63CF" w14:textId="16519D37" w:rsidR="002341EC" w:rsidRDefault="009C2413" w:rsidP="009C2413">
      <w:pPr>
        <w:adjustRightInd w:val="0"/>
        <w:snapToGrid w:val="0"/>
        <w:spacing w:before="120" w:after="120"/>
        <w:ind w:left="0" w:firstLine="420"/>
        <w:rPr>
          <w:rFonts w:ascii="仿宋_GB2312"/>
        </w:rPr>
      </w:pPr>
      <w:r>
        <w:rPr>
          <w:rFonts w:ascii="仿宋_GB2312" w:hint="eastAsia"/>
        </w:rPr>
        <w:t>查询返回还款合同后，学生按照步骤进行还款</w:t>
      </w:r>
      <w:r w:rsidR="00F970A2">
        <w:rPr>
          <w:rFonts w:ascii="仿宋_GB2312" w:hint="eastAsia"/>
        </w:rPr>
        <w:t>。</w:t>
      </w:r>
      <w:r>
        <w:rPr>
          <w:rFonts w:ascii="仿宋_GB2312" w:hint="eastAsia"/>
        </w:rPr>
        <w:t>需要注意的是，在</w:t>
      </w:r>
      <w:proofErr w:type="gramStart"/>
      <w:r>
        <w:rPr>
          <w:rFonts w:ascii="仿宋_GB2312" w:hint="eastAsia"/>
        </w:rPr>
        <w:t>云闪付支付</w:t>
      </w:r>
      <w:proofErr w:type="gramEnd"/>
      <w:r>
        <w:rPr>
          <w:rFonts w:ascii="仿宋_GB2312" w:hint="eastAsia"/>
        </w:rPr>
        <w:t>成功后，</w:t>
      </w:r>
      <w:proofErr w:type="gramStart"/>
      <w:r>
        <w:rPr>
          <w:rFonts w:ascii="仿宋_GB2312" w:hint="eastAsia"/>
        </w:rPr>
        <w:t>云闪付小</w:t>
      </w:r>
      <w:proofErr w:type="gramEnd"/>
      <w:r>
        <w:rPr>
          <w:rFonts w:ascii="仿宋_GB2312" w:hint="eastAsia"/>
        </w:rPr>
        <w:t>程序会发起还款结果查询，开行返回还款结果状态后，如果还款结果查询失败，则银商直接通过后台发起退款。如果查询结果不确定，则会显示需联系开行确认是否还款成功。</w:t>
      </w:r>
    </w:p>
    <w:p w14:paraId="7E09684A" w14:textId="6C4B87F3" w:rsidR="002341EC" w:rsidRPr="002F2744" w:rsidRDefault="002341EC" w:rsidP="002F2744">
      <w:pPr>
        <w:adjustRightInd w:val="0"/>
        <w:snapToGrid w:val="0"/>
        <w:spacing w:before="120" w:after="120"/>
        <w:ind w:left="0" w:firstLine="0"/>
        <w:jc w:val="left"/>
        <w:rPr>
          <w:rFonts w:ascii="仿宋_GB2312"/>
        </w:rPr>
      </w:pPr>
    </w:p>
    <w:p w14:paraId="702AEFC1" w14:textId="5F9422F8" w:rsidR="00143440" w:rsidRPr="00143440" w:rsidRDefault="00143440" w:rsidP="00143440">
      <w:pPr>
        <w:pStyle w:val="1"/>
        <w:adjustRightInd w:val="0"/>
        <w:snapToGrid w:val="0"/>
        <w:spacing w:before="120" w:after="120" w:line="360" w:lineRule="auto"/>
        <w:rPr>
          <w:rFonts w:ascii="仿宋_GB2312"/>
          <w:sz w:val="28"/>
          <w:szCs w:val="30"/>
        </w:rPr>
      </w:pPr>
      <w:bookmarkStart w:id="4" w:name="_Toc17427"/>
      <w:bookmarkStart w:id="5" w:name="_Toc183610381"/>
      <w:r>
        <w:rPr>
          <w:rFonts w:ascii="仿宋_GB2312" w:hint="eastAsia"/>
          <w:sz w:val="28"/>
          <w:szCs w:val="30"/>
        </w:rPr>
        <w:lastRenderedPageBreak/>
        <w:t>三、</w:t>
      </w:r>
      <w:bookmarkEnd w:id="4"/>
      <w:r>
        <w:rPr>
          <w:rFonts w:ascii="仿宋_GB2312" w:hint="eastAsia"/>
          <w:sz w:val="28"/>
          <w:szCs w:val="30"/>
        </w:rPr>
        <w:t>智能终端使用流程</w:t>
      </w:r>
      <w:bookmarkEnd w:id="5"/>
    </w:p>
    <w:p w14:paraId="15F36999" w14:textId="2EFF84D4" w:rsidR="00023482" w:rsidRDefault="00023482" w:rsidP="00254C81">
      <w:pPr>
        <w:rPr>
          <w:rFonts w:ascii="仿宋_GB2312" w:hAnsi="仿宋_GB2312" w:cs="仿宋_GB2312"/>
          <w:szCs w:val="24"/>
        </w:rPr>
      </w:pPr>
      <w:r>
        <w:rPr>
          <w:rFonts w:ascii="仿宋_GB2312" w:hAnsi="仿宋_GB2312" w:cs="仿宋_GB2312" w:hint="eastAsia"/>
          <w:szCs w:val="24"/>
        </w:rPr>
        <w:t>（一）还款流程</w:t>
      </w:r>
    </w:p>
    <w:p w14:paraId="21E60098" w14:textId="2BF94C5E" w:rsidR="00254C81" w:rsidRDefault="00143440" w:rsidP="00254C81">
      <w:r>
        <w:rPr>
          <w:rFonts w:ascii="仿宋_GB2312" w:hAnsi="仿宋_GB2312" w:cs="仿宋_GB2312" w:hint="eastAsia"/>
          <w:szCs w:val="24"/>
        </w:rPr>
        <w:t>1、打开智能终端，</w:t>
      </w:r>
      <w:proofErr w:type="gramStart"/>
      <w:r>
        <w:rPr>
          <w:rFonts w:ascii="仿宋_GB2312" w:hAnsi="仿宋_GB2312" w:cs="仿宋_GB2312" w:hint="eastAsia"/>
          <w:szCs w:val="24"/>
        </w:rPr>
        <w:t>找到国开行</w:t>
      </w:r>
      <w:proofErr w:type="gramEnd"/>
      <w:r>
        <w:rPr>
          <w:rFonts w:ascii="仿宋_GB2312" w:hAnsi="仿宋_GB2312" w:cs="仿宋_GB2312" w:hint="eastAsia"/>
          <w:szCs w:val="24"/>
        </w:rPr>
        <w:t>助学贷款APP，展示</w:t>
      </w:r>
      <w:proofErr w:type="gramStart"/>
      <w:r>
        <w:rPr>
          <w:rFonts w:ascii="仿宋_GB2312" w:hAnsi="仿宋_GB2312" w:cs="仿宋_GB2312" w:hint="eastAsia"/>
          <w:szCs w:val="24"/>
        </w:rPr>
        <w:t>启动页并进入</w:t>
      </w:r>
      <w:proofErr w:type="gramEnd"/>
      <w:r>
        <w:rPr>
          <w:rFonts w:ascii="仿宋_GB2312" w:hAnsi="仿宋_GB2312" w:cs="仿宋_GB2312" w:hint="eastAsia"/>
          <w:szCs w:val="24"/>
        </w:rPr>
        <w:t>首页菜单</w:t>
      </w:r>
    </w:p>
    <w:p w14:paraId="464B0658" w14:textId="77777777" w:rsidR="00143440" w:rsidRPr="00143440" w:rsidRDefault="00143440" w:rsidP="00254C81"/>
    <w:p w14:paraId="6D959D6F" w14:textId="1518BD23" w:rsidR="00634A52" w:rsidRPr="00634A52" w:rsidRDefault="00F970A2" w:rsidP="00634A52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 xml:space="preserve">    </w:t>
      </w:r>
      <w:r>
        <w:rPr>
          <w:rFonts w:ascii="微软雅黑" w:eastAsia="微软雅黑" w:hAnsi="微软雅黑" w:cs="微软雅黑"/>
          <w:noProof/>
        </w:rPr>
        <w:drawing>
          <wp:inline distT="0" distB="0" distL="0" distR="0" wp14:anchorId="148652EB" wp14:editId="5BF54DBB">
            <wp:extent cx="1958340" cy="3486985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5186" cy="3499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cs="微软雅黑" w:hint="eastAsia"/>
        </w:rPr>
        <w:t xml:space="preserve">     </w:t>
      </w:r>
      <w:r w:rsidR="00634A52" w:rsidRPr="00634A52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0B419248" wp14:editId="2243B7E8">
            <wp:extent cx="2042160" cy="3485079"/>
            <wp:effectExtent l="0" t="0" r="0" b="1270"/>
            <wp:docPr id="14756181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337" cy="35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9CE3F" w14:textId="43D4D2F7" w:rsidR="002341EC" w:rsidRPr="00143440" w:rsidRDefault="00F970A2" w:rsidP="00143440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br w:type="page"/>
      </w:r>
      <w:r w:rsidR="00143440">
        <w:rPr>
          <w:rFonts w:ascii="仿宋_GB2312" w:hAnsi="仿宋_GB2312" w:cs="仿宋_GB2312" w:hint="eastAsia"/>
        </w:rPr>
        <w:lastRenderedPageBreak/>
        <w:t>2、</w:t>
      </w:r>
      <w:r>
        <w:rPr>
          <w:rFonts w:ascii="仿宋_GB2312" w:hAnsi="仿宋_GB2312" w:cs="仿宋_GB2312" w:hint="eastAsia"/>
        </w:rPr>
        <w:t>点击签到，进入签到界面，并展示签到结果</w:t>
      </w:r>
    </w:p>
    <w:p w14:paraId="697A2692" w14:textId="5CF9F621" w:rsidR="002341EC" w:rsidRDefault="00F970A2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 xml:space="preserve">        </w:t>
      </w:r>
      <w:r>
        <w:rPr>
          <w:rFonts w:ascii="微软雅黑" w:eastAsia="微软雅黑" w:hAnsi="微软雅黑" w:cs="微软雅黑"/>
          <w:noProof/>
        </w:rPr>
        <w:drawing>
          <wp:inline distT="0" distB="0" distL="0" distR="0" wp14:anchorId="6CE78958" wp14:editId="0171C2A2">
            <wp:extent cx="1554480" cy="2796600"/>
            <wp:effectExtent l="0" t="0" r="7620" b="3810"/>
            <wp:docPr id="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3616" cy="281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6958B" w14:textId="21489C69" w:rsidR="002341EC" w:rsidRDefault="002341EC" w:rsidP="00143440">
      <w:pPr>
        <w:adjustRightInd w:val="0"/>
        <w:snapToGrid w:val="0"/>
        <w:spacing w:before="120" w:after="120"/>
        <w:ind w:left="0" w:firstLine="0"/>
        <w:rPr>
          <w:rFonts w:ascii="仿宋_GB2312"/>
          <w:b/>
          <w:szCs w:val="30"/>
        </w:rPr>
      </w:pPr>
    </w:p>
    <w:p w14:paraId="7943BB8D" w14:textId="56CD0CB2" w:rsidR="002341EC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3、</w:t>
      </w:r>
      <w:r w:rsidR="00F970A2">
        <w:rPr>
          <w:rFonts w:ascii="仿宋_GB2312" w:hAnsi="仿宋_GB2312" w:cs="仿宋_GB2312" w:hint="eastAsia"/>
        </w:rPr>
        <w:t>点击</w:t>
      </w:r>
      <w:r w:rsidR="00B3305D">
        <w:rPr>
          <w:rFonts w:ascii="仿宋_GB2312" w:hAnsi="仿宋_GB2312" w:cs="仿宋_GB2312" w:hint="eastAsia"/>
        </w:rPr>
        <w:t>还款</w:t>
      </w:r>
      <w:r w:rsidR="00F970A2">
        <w:rPr>
          <w:rFonts w:ascii="仿宋_GB2312" w:hAnsi="仿宋_GB2312" w:cs="仿宋_GB2312" w:hint="eastAsia"/>
        </w:rPr>
        <w:t>，输入身份证号</w:t>
      </w:r>
      <w:r>
        <w:rPr>
          <w:rFonts w:ascii="仿宋_GB2312" w:hAnsi="仿宋_GB2312" w:cs="仿宋_GB2312" w:hint="eastAsia"/>
        </w:rPr>
        <w:t>和姓名</w:t>
      </w:r>
    </w:p>
    <w:p w14:paraId="367F0A0F" w14:textId="136CF71D" w:rsidR="002341EC" w:rsidRDefault="00F970A2" w:rsidP="00143440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 xml:space="preserve">    </w:t>
      </w:r>
      <w:r w:rsidR="00B3305D" w:rsidRPr="00B3305D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2024961D" wp14:editId="1AD6F1A5">
            <wp:extent cx="1719067" cy="2933700"/>
            <wp:effectExtent l="0" t="0" r="0" b="0"/>
            <wp:docPr id="129070135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249" cy="294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1A26A" w14:textId="77777777" w:rsidR="002341EC" w:rsidRDefault="00F970A2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* 身份证含有X、Y等非数字字符时，确保还款人以大写状态输入，否则会返回“未查到贷款信息”。</w:t>
      </w:r>
    </w:p>
    <w:p w14:paraId="4E3F9100" w14:textId="726E6117" w:rsidR="0085736E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4、</w:t>
      </w:r>
      <w:r w:rsidR="0085736E">
        <w:rPr>
          <w:rFonts w:ascii="仿宋_GB2312" w:hAnsi="仿宋_GB2312" w:cs="仿宋_GB2312" w:hint="eastAsia"/>
        </w:rPr>
        <w:t>阅读还款方式优化说明并勾选已阅知。</w:t>
      </w:r>
    </w:p>
    <w:p w14:paraId="14D3450B" w14:textId="0F8F97E2" w:rsidR="0085736E" w:rsidRDefault="0085736E" w:rsidP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 w:rsidRPr="0085736E">
        <w:rPr>
          <w:rFonts w:ascii="仿宋_GB2312" w:hAnsi="仿宋_GB2312" w:cs="仿宋_GB2312" w:hint="eastAsia"/>
          <w:noProof/>
        </w:rPr>
        <w:lastRenderedPageBreak/>
        <w:drawing>
          <wp:inline distT="0" distB="0" distL="0" distR="0" wp14:anchorId="3DC8761A" wp14:editId="22E8B9E9">
            <wp:extent cx="2505470" cy="4275749"/>
            <wp:effectExtent l="0" t="0" r="9525" b="0"/>
            <wp:docPr id="6515058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139" cy="428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0827E" w14:textId="59A31721" w:rsidR="002341EC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5、</w:t>
      </w:r>
      <w:r w:rsidR="00F970A2">
        <w:rPr>
          <w:rFonts w:ascii="仿宋_GB2312" w:hAnsi="仿宋_GB2312" w:cs="仿宋_GB2312" w:hint="eastAsia"/>
        </w:rPr>
        <w:t>选择支付方式进行支付，目前支持2种方式：银行卡、</w:t>
      </w:r>
      <w:proofErr w:type="gramStart"/>
      <w:r w:rsidR="00F970A2">
        <w:rPr>
          <w:rFonts w:ascii="仿宋_GB2312" w:hAnsi="仿宋_GB2312" w:cs="仿宋_GB2312" w:hint="eastAsia"/>
        </w:rPr>
        <w:t>扫码支付</w:t>
      </w:r>
      <w:proofErr w:type="gramEnd"/>
      <w:r w:rsidR="00F970A2">
        <w:rPr>
          <w:rFonts w:ascii="仿宋_GB2312" w:hAnsi="仿宋_GB2312" w:cs="仿宋_GB2312" w:hint="eastAsia"/>
        </w:rPr>
        <w:t>（B扫C）</w:t>
      </w:r>
    </w:p>
    <w:p w14:paraId="3DE33F58" w14:textId="7065F88F" w:rsidR="002341EC" w:rsidRPr="00B3305D" w:rsidRDefault="00F970A2" w:rsidP="00B3305D">
      <w:pPr>
        <w:adjustRightInd w:val="0"/>
        <w:snapToGrid w:val="0"/>
        <w:spacing w:before="120" w:after="120"/>
        <w:ind w:left="0" w:firstLine="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 xml:space="preserve">  </w:t>
      </w:r>
      <w:r w:rsidR="0085736E" w:rsidRPr="0085736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290B07FC" wp14:editId="4CF9648F">
            <wp:extent cx="2141220" cy="3654132"/>
            <wp:effectExtent l="0" t="0" r="0" b="3810"/>
            <wp:docPr id="96046509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162" cy="3672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1DDBF" w14:textId="16D830F1" w:rsidR="002341EC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lastRenderedPageBreak/>
        <w:t>6、</w:t>
      </w:r>
      <w:r w:rsidR="00F970A2">
        <w:rPr>
          <w:rFonts w:ascii="仿宋_GB2312" w:hAnsi="仿宋_GB2312" w:cs="仿宋_GB2312" w:hint="eastAsia"/>
        </w:rPr>
        <w:t>展示</w:t>
      </w:r>
      <w:r>
        <w:rPr>
          <w:rFonts w:ascii="仿宋_GB2312" w:hAnsi="仿宋_GB2312" w:cs="仿宋_GB2312" w:hint="eastAsia"/>
        </w:rPr>
        <w:t>合同</w:t>
      </w:r>
      <w:r w:rsidR="00F970A2">
        <w:rPr>
          <w:rFonts w:ascii="仿宋_GB2312" w:hAnsi="仿宋_GB2312" w:cs="仿宋_GB2312" w:hint="eastAsia"/>
        </w:rPr>
        <w:t>查询</w:t>
      </w:r>
      <w:r>
        <w:rPr>
          <w:rFonts w:ascii="仿宋_GB2312" w:hAnsi="仿宋_GB2312" w:cs="仿宋_GB2312" w:hint="eastAsia"/>
        </w:rPr>
        <w:t>列表</w:t>
      </w:r>
      <w:r w:rsidR="00DC79E3">
        <w:rPr>
          <w:rFonts w:ascii="仿宋_GB2312" w:hAnsi="仿宋_GB2312" w:cs="仿宋_GB2312" w:hint="eastAsia"/>
        </w:rPr>
        <w:t>，</w:t>
      </w:r>
      <w:r>
        <w:rPr>
          <w:rFonts w:ascii="仿宋_GB2312" w:hAnsi="仿宋_GB2312" w:cs="仿宋_GB2312" w:hint="eastAsia"/>
        </w:rPr>
        <w:t>选择合同类型，</w:t>
      </w:r>
      <w:r w:rsidR="00DC79E3">
        <w:rPr>
          <w:rFonts w:ascii="仿宋_GB2312" w:hAnsi="仿宋_GB2312" w:cs="仿宋_GB2312" w:hint="eastAsia"/>
        </w:rPr>
        <w:t>输入还款金额</w:t>
      </w:r>
    </w:p>
    <w:p w14:paraId="748B8EFE" w14:textId="77777777" w:rsidR="00143440" w:rsidRDefault="00DC79E3" w:rsidP="00DC79E3">
      <w:pPr>
        <w:adjustRightInd w:val="0"/>
        <w:snapToGrid w:val="0"/>
        <w:spacing w:before="120" w:after="120"/>
        <w:rPr>
          <w:rFonts w:ascii="微软雅黑" w:eastAsia="微软雅黑" w:hAnsi="微软雅黑" w:cs="微软雅黑"/>
          <w:noProof/>
        </w:rPr>
      </w:pPr>
      <w:r w:rsidRPr="00DC79E3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55C6C8AD" wp14:editId="4416284D">
            <wp:extent cx="2148840" cy="3667138"/>
            <wp:effectExtent l="0" t="0" r="3810" b="9525"/>
            <wp:docPr id="136902807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589" cy="3729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0108A" w14:textId="4DC75EC5" w:rsidR="00DC79E3" w:rsidRDefault="00DC79E3" w:rsidP="00DC79E3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  <w:r w:rsidRPr="00DC79E3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54E047D1" wp14:editId="23668471">
            <wp:extent cx="2214693" cy="3779520"/>
            <wp:effectExtent l="0" t="0" r="0" b="0"/>
            <wp:docPr id="172915107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826" cy="3807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42A61" w14:textId="380BCF9D" w:rsidR="002341EC" w:rsidRPr="0094670E" w:rsidRDefault="002341EC" w:rsidP="0094670E">
      <w:pPr>
        <w:adjustRightInd w:val="0"/>
        <w:snapToGrid w:val="0"/>
        <w:spacing w:before="120" w:after="120"/>
        <w:rPr>
          <w:rFonts w:ascii="微软雅黑" w:eastAsia="微软雅黑" w:hAnsi="微软雅黑" w:cs="微软雅黑"/>
        </w:rPr>
      </w:pPr>
    </w:p>
    <w:p w14:paraId="3CEA9AE3" w14:textId="6A1FCCA9" w:rsidR="002341EC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lastRenderedPageBreak/>
        <w:t>7、</w:t>
      </w:r>
      <w:r w:rsidR="00F970A2">
        <w:rPr>
          <w:rFonts w:ascii="仿宋_GB2312" w:hAnsi="仿宋_GB2312" w:cs="仿宋_GB2312" w:hint="eastAsia"/>
        </w:rPr>
        <w:t>点击</w:t>
      </w:r>
      <w:r w:rsidR="0094670E">
        <w:rPr>
          <w:rFonts w:ascii="仿宋_GB2312" w:hAnsi="仿宋_GB2312" w:cs="仿宋_GB2312" w:hint="eastAsia"/>
        </w:rPr>
        <w:t>确认</w:t>
      </w:r>
      <w:r w:rsidR="00F970A2">
        <w:rPr>
          <w:rFonts w:ascii="仿宋_GB2312" w:hAnsi="仿宋_GB2312" w:cs="仿宋_GB2312" w:hint="eastAsia"/>
        </w:rPr>
        <w:t>。</w:t>
      </w:r>
    </w:p>
    <w:p w14:paraId="0778CD28" w14:textId="402F15A0" w:rsidR="00143440" w:rsidRDefault="0014344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 w:rsidRPr="00DC79E3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695D7569" wp14:editId="23A35B7C">
            <wp:extent cx="2281851" cy="3894130"/>
            <wp:effectExtent l="0" t="0" r="4445" b="0"/>
            <wp:docPr id="200364238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417" cy="3918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64714" w14:textId="1FFDF7D6" w:rsidR="00143440" w:rsidRDefault="005403E0">
      <w:pPr>
        <w:adjustRightInd w:val="0"/>
        <w:snapToGrid w:val="0"/>
        <w:spacing w:before="120" w:after="12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8</w:t>
      </w:r>
      <w:r w:rsidR="00143440">
        <w:rPr>
          <w:rFonts w:ascii="仿宋_GB2312" w:hAnsi="仿宋_GB2312" w:cs="仿宋_GB2312" w:hint="eastAsia"/>
        </w:rPr>
        <w:t>、开始刷卡</w:t>
      </w:r>
      <w:proofErr w:type="gramStart"/>
      <w:r w:rsidR="009D3296">
        <w:rPr>
          <w:rFonts w:ascii="仿宋_GB2312" w:hAnsi="仿宋_GB2312" w:cs="仿宋_GB2312" w:hint="eastAsia"/>
        </w:rPr>
        <w:t>或者扫码</w:t>
      </w:r>
      <w:r w:rsidR="00143440">
        <w:rPr>
          <w:rFonts w:ascii="仿宋_GB2312" w:hAnsi="仿宋_GB2312" w:cs="仿宋_GB2312" w:hint="eastAsia"/>
        </w:rPr>
        <w:t>支付</w:t>
      </w:r>
      <w:proofErr w:type="gramEnd"/>
    </w:p>
    <w:p w14:paraId="4CBD3C0B" w14:textId="55E0463D" w:rsidR="0094670E" w:rsidRDefault="00F970A2" w:rsidP="0094670E">
      <w:pPr>
        <w:adjustRightInd w:val="0"/>
        <w:snapToGrid w:val="0"/>
        <w:spacing w:before="120" w:after="120"/>
        <w:jc w:val="left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/>
        </w:rPr>
        <w:t xml:space="preserve"> </w:t>
      </w:r>
      <w:r w:rsidR="0094670E" w:rsidRPr="0094670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23A24B25" wp14:editId="3DDE1721">
            <wp:extent cx="2098362" cy="3580991"/>
            <wp:effectExtent l="0" t="0" r="0" b="635"/>
            <wp:docPr id="55834080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136" cy="361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670E" w:rsidRPr="0094670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64E1FD3F" wp14:editId="058797FA">
            <wp:extent cx="2095500" cy="3576108"/>
            <wp:effectExtent l="0" t="0" r="0" b="5715"/>
            <wp:docPr id="211111309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860" cy="3600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F7FD5" w14:textId="0AED8141" w:rsidR="009D3296" w:rsidRPr="00011C19" w:rsidRDefault="005403E0" w:rsidP="0094670E">
      <w:pPr>
        <w:adjustRightInd w:val="0"/>
        <w:snapToGrid w:val="0"/>
        <w:spacing w:before="120" w:after="120"/>
        <w:jc w:val="left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lastRenderedPageBreak/>
        <w:t>9</w:t>
      </w:r>
      <w:r w:rsidR="009D3296" w:rsidRPr="00011C19">
        <w:rPr>
          <w:rFonts w:ascii="仿宋_GB2312" w:hAnsi="仿宋_GB2312" w:cs="仿宋_GB2312" w:hint="eastAsia"/>
        </w:rPr>
        <w:t>、交易成功（指刷卡或者</w:t>
      </w:r>
      <w:proofErr w:type="gramStart"/>
      <w:r w:rsidR="009D3296" w:rsidRPr="00011C19">
        <w:rPr>
          <w:rFonts w:ascii="仿宋_GB2312" w:hAnsi="仿宋_GB2312" w:cs="仿宋_GB2312" w:hint="eastAsia"/>
        </w:rPr>
        <w:t>扫码支付</w:t>
      </w:r>
      <w:proofErr w:type="gramEnd"/>
      <w:r w:rsidR="009D3296" w:rsidRPr="00011C19">
        <w:rPr>
          <w:rFonts w:ascii="仿宋_GB2312" w:hAnsi="仿宋_GB2312" w:cs="仿宋_GB2312" w:hint="eastAsia"/>
        </w:rPr>
        <w:t>成功）</w:t>
      </w:r>
    </w:p>
    <w:p w14:paraId="73FCF4E3" w14:textId="58DFF479" w:rsidR="0094670E" w:rsidRDefault="0094670E" w:rsidP="0094670E">
      <w:pPr>
        <w:adjustRightInd w:val="0"/>
        <w:snapToGrid w:val="0"/>
        <w:spacing w:before="120" w:after="120"/>
        <w:jc w:val="left"/>
        <w:rPr>
          <w:rFonts w:ascii="微软雅黑" w:eastAsia="微软雅黑" w:hAnsi="微软雅黑" w:cs="微软雅黑"/>
        </w:rPr>
      </w:pPr>
      <w:r w:rsidRPr="0094670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1D80DF23" wp14:editId="2956E478">
            <wp:extent cx="2174304" cy="3710592"/>
            <wp:effectExtent l="0" t="0" r="0" b="4445"/>
            <wp:docPr id="2092515276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700" cy="373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F991B" w14:textId="44A096C0" w:rsidR="009D3296" w:rsidRPr="00011C19" w:rsidRDefault="005403E0" w:rsidP="0094670E">
      <w:pPr>
        <w:adjustRightInd w:val="0"/>
        <w:snapToGrid w:val="0"/>
        <w:spacing w:before="120" w:after="120"/>
        <w:jc w:val="left"/>
        <w:rPr>
          <w:rFonts w:ascii="仿宋_GB2312" w:hAnsi="仿宋_GB2312" w:cs="仿宋_GB2312"/>
        </w:rPr>
      </w:pPr>
      <w:r w:rsidRPr="00011C19">
        <w:rPr>
          <w:rFonts w:ascii="仿宋_GB2312" w:hAnsi="仿宋_GB2312" w:cs="仿宋_GB2312" w:hint="eastAsia"/>
        </w:rPr>
        <w:t>10</w:t>
      </w:r>
      <w:r w:rsidR="009D3296" w:rsidRPr="00011C19">
        <w:rPr>
          <w:rFonts w:ascii="仿宋_GB2312" w:hAnsi="仿宋_GB2312" w:cs="仿宋_GB2312" w:hint="eastAsia"/>
        </w:rPr>
        <w:t>、还款成功（指开行侧核销还款成功）</w:t>
      </w:r>
    </w:p>
    <w:p w14:paraId="16AB796B" w14:textId="0F730A68" w:rsidR="002341EC" w:rsidRDefault="0094670E" w:rsidP="00023482">
      <w:pPr>
        <w:adjustRightInd w:val="0"/>
        <w:snapToGrid w:val="0"/>
        <w:spacing w:before="120" w:after="120"/>
        <w:jc w:val="left"/>
        <w:rPr>
          <w:rFonts w:ascii="微软雅黑" w:eastAsia="微软雅黑" w:hAnsi="微软雅黑" w:cs="微软雅黑"/>
        </w:rPr>
      </w:pPr>
      <w:r w:rsidRPr="0094670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303F9923" wp14:editId="57EFC8AD">
            <wp:extent cx="2095500" cy="3576109"/>
            <wp:effectExtent l="0" t="0" r="0" b="5715"/>
            <wp:docPr id="58323921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334" cy="3596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0C2FC6" w14:textId="48B62BDC" w:rsidR="00023482" w:rsidRDefault="00023482">
      <w:pPr>
        <w:adjustRightInd w:val="0"/>
        <w:snapToGrid w:val="0"/>
        <w:spacing w:before="120" w:after="120"/>
        <w:rPr>
          <w:rFonts w:ascii="仿宋_GB2312"/>
          <w:b/>
          <w:szCs w:val="30"/>
        </w:rPr>
      </w:pPr>
      <w:bookmarkStart w:id="6" w:name="_Toc38540229"/>
      <w:bookmarkStart w:id="7" w:name="_Toc38540109"/>
      <w:r>
        <w:rPr>
          <w:rFonts w:ascii="仿宋_GB2312" w:hint="eastAsia"/>
          <w:b/>
          <w:szCs w:val="30"/>
        </w:rPr>
        <w:t>（二）其他功能说明：交易明细、订单管理</w:t>
      </w:r>
    </w:p>
    <w:p w14:paraId="4B5DB5D8" w14:textId="44FD6833" w:rsidR="002341EC" w:rsidRDefault="00023482" w:rsidP="00023482">
      <w:pPr>
        <w:adjustRightInd w:val="0"/>
        <w:snapToGrid w:val="0"/>
        <w:spacing w:before="120" w:after="120"/>
        <w:jc w:val="center"/>
        <w:rPr>
          <w:rFonts w:ascii="仿宋_GB2312"/>
          <w:b/>
          <w:szCs w:val="30"/>
        </w:rPr>
      </w:pPr>
      <w:r w:rsidRPr="00634A52">
        <w:rPr>
          <w:rFonts w:ascii="微软雅黑" w:eastAsia="微软雅黑" w:hAnsi="微软雅黑" w:cs="微软雅黑" w:hint="eastAsia"/>
          <w:noProof/>
        </w:rPr>
        <w:lastRenderedPageBreak/>
        <w:drawing>
          <wp:inline distT="0" distB="0" distL="0" distR="0" wp14:anchorId="69ADF4CE" wp14:editId="46A58BC4">
            <wp:extent cx="1626788" cy="2776220"/>
            <wp:effectExtent l="0" t="0" r="0" b="5080"/>
            <wp:docPr id="112571456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214" cy="280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  <w:bookmarkEnd w:id="7"/>
    </w:p>
    <w:p w14:paraId="6515ED3E" w14:textId="0975F4F4" w:rsidR="002341EC" w:rsidRDefault="00F970A2">
      <w:pPr>
        <w:adjustRightInd w:val="0"/>
        <w:snapToGrid w:val="0"/>
        <w:spacing w:before="120" w:after="120"/>
        <w:ind w:firstLineChars="100" w:firstLine="240"/>
        <w:rPr>
          <w:rFonts w:ascii="仿宋_GB2312" w:hAnsi="仿宋_GB2312" w:cs="仿宋_GB2312"/>
        </w:rPr>
      </w:pPr>
      <w:r>
        <w:rPr>
          <w:rFonts w:ascii="仿宋_GB2312" w:hAnsi="仿宋_GB2312" w:cs="仿宋_GB2312" w:hint="eastAsia"/>
        </w:rPr>
        <w:t>点击交易明细</w:t>
      </w:r>
      <w:r w:rsidR="00CF39B3">
        <w:rPr>
          <w:rFonts w:ascii="仿宋_GB2312" w:hAnsi="仿宋_GB2312" w:cs="仿宋_GB2312" w:hint="eastAsia"/>
        </w:rPr>
        <w:t>和订单管理</w:t>
      </w:r>
      <w:r>
        <w:rPr>
          <w:rFonts w:ascii="仿宋_GB2312" w:hAnsi="仿宋_GB2312" w:cs="仿宋_GB2312" w:hint="eastAsia"/>
        </w:rPr>
        <w:t>，</w:t>
      </w:r>
      <w:r w:rsidR="00CF39B3">
        <w:rPr>
          <w:rFonts w:ascii="仿宋_GB2312" w:hAnsi="仿宋_GB2312" w:cs="仿宋_GB2312" w:hint="eastAsia"/>
        </w:rPr>
        <w:t>可以查询交易明细和还款结果情况</w:t>
      </w:r>
      <w:r>
        <w:rPr>
          <w:rFonts w:ascii="仿宋_GB2312" w:hAnsi="仿宋_GB2312" w:cs="仿宋_GB2312" w:hint="eastAsia"/>
        </w:rPr>
        <w:t>。</w:t>
      </w:r>
    </w:p>
    <w:p w14:paraId="64036F84" w14:textId="4DE8A829" w:rsidR="00CF39B3" w:rsidRPr="00CF39B3" w:rsidRDefault="0094670E" w:rsidP="00023482">
      <w:pPr>
        <w:adjustRightInd w:val="0"/>
        <w:snapToGrid w:val="0"/>
        <w:spacing w:before="120" w:after="120"/>
        <w:jc w:val="center"/>
        <w:rPr>
          <w:rFonts w:ascii="微软雅黑" w:eastAsia="微软雅黑" w:hAnsi="微软雅黑" w:cs="微软雅黑"/>
        </w:rPr>
      </w:pPr>
      <w:r w:rsidRPr="0094670E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5E429346" wp14:editId="6BD85A36">
            <wp:extent cx="2022754" cy="3451963"/>
            <wp:effectExtent l="0" t="0" r="0" b="0"/>
            <wp:docPr id="178733737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802" cy="3472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39B3" w:rsidRPr="00CF39B3">
        <w:rPr>
          <w:rFonts w:ascii="微软雅黑" w:eastAsia="微软雅黑" w:hAnsi="微软雅黑" w:cs="微软雅黑" w:hint="eastAsia"/>
          <w:noProof/>
        </w:rPr>
        <w:drawing>
          <wp:inline distT="0" distB="0" distL="0" distR="0" wp14:anchorId="60BD94D4" wp14:editId="3E2D5310">
            <wp:extent cx="2018565" cy="3444814"/>
            <wp:effectExtent l="0" t="0" r="1270" b="3810"/>
            <wp:docPr id="131078001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827" cy="345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B5232" w14:textId="587C9357" w:rsidR="002341EC" w:rsidRDefault="002341EC" w:rsidP="00CF39B3">
      <w:pPr>
        <w:adjustRightInd w:val="0"/>
        <w:snapToGrid w:val="0"/>
        <w:spacing w:before="120" w:after="120"/>
        <w:ind w:left="0" w:firstLine="0"/>
        <w:rPr>
          <w:rFonts w:ascii="微软雅黑" w:eastAsia="微软雅黑" w:hAnsi="微软雅黑" w:cs="微软雅黑"/>
        </w:rPr>
      </w:pPr>
    </w:p>
    <w:p w14:paraId="1FCD0682" w14:textId="77777777" w:rsidR="002341EC" w:rsidRDefault="00F970A2">
      <w:pPr>
        <w:adjustRightInd w:val="0"/>
        <w:snapToGrid w:val="0"/>
        <w:spacing w:before="120" w:after="120"/>
        <w:ind w:leftChars="50" w:left="120" w:firstLineChars="100" w:firstLine="240"/>
        <w:rPr>
          <w:sz w:val="28"/>
          <w:szCs w:val="28"/>
        </w:rPr>
      </w:pPr>
      <w:r>
        <w:rPr>
          <w:rFonts w:ascii="仿宋_GB2312" w:hAnsi="仿宋_GB2312" w:cs="仿宋_GB2312" w:hint="eastAsia"/>
        </w:rPr>
        <w:t>*如果遇到网络中断异常等导致持卡人收到扣款短信，但终端没有打单，可以通过查询明细确认是否缴费成功及重打印；也可以通过异常交易查询，如有该笔订单可通过点击同步处理进行冲正（一般用在B扫C交易）。</w:t>
      </w:r>
    </w:p>
    <w:p w14:paraId="0CCC2ECA" w14:textId="68DDA033" w:rsidR="002341EC" w:rsidRPr="00023482" w:rsidRDefault="00143440" w:rsidP="00023482">
      <w:pPr>
        <w:pStyle w:val="1"/>
        <w:adjustRightInd w:val="0"/>
        <w:snapToGrid w:val="0"/>
        <w:spacing w:before="120" w:after="120" w:line="360" w:lineRule="auto"/>
        <w:rPr>
          <w:rFonts w:ascii="仿宋_GB2312"/>
          <w:sz w:val="28"/>
          <w:szCs w:val="30"/>
        </w:rPr>
      </w:pPr>
      <w:bookmarkStart w:id="8" w:name="_Toc183610382"/>
      <w:r>
        <w:rPr>
          <w:rFonts w:ascii="仿宋_GB2312" w:hint="eastAsia"/>
          <w:sz w:val="28"/>
          <w:szCs w:val="30"/>
        </w:rPr>
        <w:lastRenderedPageBreak/>
        <w:t>四、</w:t>
      </w:r>
      <w:proofErr w:type="gramStart"/>
      <w:r w:rsidR="00F970A2">
        <w:rPr>
          <w:rFonts w:ascii="仿宋_GB2312" w:hint="eastAsia"/>
          <w:sz w:val="28"/>
          <w:szCs w:val="30"/>
        </w:rPr>
        <w:t>云闪付</w:t>
      </w:r>
      <w:proofErr w:type="gramEnd"/>
      <w:r w:rsidR="00023482">
        <w:rPr>
          <w:rFonts w:ascii="仿宋_GB2312" w:hint="eastAsia"/>
          <w:sz w:val="28"/>
          <w:szCs w:val="30"/>
        </w:rPr>
        <w:t>使用流程</w:t>
      </w:r>
      <w:bookmarkEnd w:id="8"/>
    </w:p>
    <w:p w14:paraId="7786B817" w14:textId="7908EB65" w:rsidR="00F970A2" w:rsidRPr="00023482" w:rsidRDefault="00F970A2" w:rsidP="00F970A2">
      <w:pPr>
        <w:widowControl/>
        <w:adjustRightInd w:val="0"/>
        <w:snapToGrid w:val="0"/>
        <w:spacing w:before="120" w:after="120"/>
        <w:ind w:left="0" w:firstLine="0"/>
      </w:pPr>
      <w:r w:rsidRPr="00023482">
        <w:rPr>
          <w:rFonts w:hint="eastAsia"/>
        </w:rPr>
        <w:t>第一步</w:t>
      </w:r>
      <w:r w:rsidRPr="00023482">
        <w:rPr>
          <w:rFonts w:hint="eastAsia"/>
        </w:rPr>
        <w:t xml:space="preserve"> </w:t>
      </w:r>
      <w:r w:rsidRPr="00023482">
        <w:rPr>
          <w:rFonts w:hint="eastAsia"/>
        </w:rPr>
        <w:t>进入</w:t>
      </w:r>
      <w:r w:rsidR="00023482" w:rsidRPr="00023482">
        <w:rPr>
          <w:rFonts w:hint="eastAsia"/>
        </w:rPr>
        <w:t>云闪付，</w:t>
      </w:r>
      <w:r w:rsidRPr="00023482">
        <w:rPr>
          <w:rFonts w:hint="eastAsia"/>
        </w:rPr>
        <w:t>在</w:t>
      </w:r>
      <w:proofErr w:type="gramStart"/>
      <w:r w:rsidRPr="00023482">
        <w:rPr>
          <w:rFonts w:hint="eastAsia"/>
        </w:rPr>
        <w:t>云闪付</w:t>
      </w:r>
      <w:proofErr w:type="gramEnd"/>
      <w:r w:rsidRPr="00023482">
        <w:rPr>
          <w:rFonts w:hint="eastAsia"/>
        </w:rPr>
        <w:t>首页搜索“国家开发银行助学贷款”进入小程序；</w:t>
      </w:r>
    </w:p>
    <w:p w14:paraId="7641B1BB" w14:textId="77777777" w:rsidR="002341EC" w:rsidRDefault="00F970A2">
      <w:pPr>
        <w:widowControl/>
        <w:adjustRightInd w:val="0"/>
        <w:snapToGrid w:val="0"/>
        <w:spacing w:before="120" w:after="120"/>
        <w:ind w:left="0" w:firstLine="0"/>
      </w:pPr>
      <w:r>
        <w:rPr>
          <w:rFonts w:hint="eastAsia"/>
        </w:rPr>
        <w:t>第二步</w:t>
      </w:r>
      <w:r>
        <w:rPr>
          <w:rFonts w:hint="eastAsia"/>
        </w:rPr>
        <w:t xml:space="preserve"> </w:t>
      </w:r>
      <w:r>
        <w:rPr>
          <w:rFonts w:hint="eastAsia"/>
        </w:rPr>
        <w:t>输入还款信息</w:t>
      </w:r>
    </w:p>
    <w:p w14:paraId="514C3F94" w14:textId="3A4365CF" w:rsidR="002341EC" w:rsidRDefault="00F970A2" w:rsidP="001D4A99">
      <w:pPr>
        <w:pStyle w:val="af0"/>
        <w:widowControl/>
        <w:numPr>
          <w:ilvl w:val="0"/>
          <w:numId w:val="9"/>
        </w:numPr>
        <w:adjustRightInd w:val="0"/>
        <w:snapToGrid w:val="0"/>
        <w:spacing w:before="120" w:after="120"/>
        <w:ind w:firstLineChars="0"/>
      </w:pPr>
      <w:r>
        <w:rPr>
          <w:rFonts w:hint="eastAsia"/>
        </w:rPr>
        <w:t>点击【在线还款】</w:t>
      </w:r>
    </w:p>
    <w:p w14:paraId="6DC32114" w14:textId="1C8FC973" w:rsidR="001D4A99" w:rsidRDefault="001D4A99" w:rsidP="001D4A99">
      <w:pPr>
        <w:widowControl/>
        <w:spacing w:before="100" w:beforeAutospacing="1" w:after="100" w:afterAutospacing="1" w:line="240" w:lineRule="auto"/>
        <w:ind w:left="0" w:firstLine="0"/>
        <w:jc w:val="left"/>
        <w:rPr>
          <w:rFonts w:ascii="宋体" w:eastAsia="宋体" w:hAnsi="宋体" w:cs="宋体"/>
          <w:kern w:val="0"/>
          <w:szCs w:val="24"/>
        </w:rPr>
      </w:pPr>
      <w:r w:rsidRPr="001D4A99">
        <w:rPr>
          <w:rFonts w:hint="eastAsia"/>
          <w:noProof/>
        </w:rPr>
        <w:drawing>
          <wp:inline distT="0" distB="0" distL="0" distR="0" wp14:anchorId="2E274A19" wp14:editId="7BD73934">
            <wp:extent cx="1446404" cy="3214282"/>
            <wp:effectExtent l="0" t="0" r="1905" b="5715"/>
            <wp:docPr id="53245479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540" cy="3236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6DFC8" w14:textId="02141F42" w:rsidR="001D4A99" w:rsidRPr="00023482" w:rsidRDefault="001D4A99" w:rsidP="001D4A99">
      <w:pPr>
        <w:pStyle w:val="af0"/>
        <w:widowControl/>
        <w:numPr>
          <w:ilvl w:val="0"/>
          <w:numId w:val="9"/>
        </w:numPr>
        <w:spacing w:before="100" w:beforeAutospacing="1" w:after="100" w:afterAutospacing="1" w:line="240" w:lineRule="auto"/>
        <w:ind w:firstLineChars="0"/>
        <w:jc w:val="left"/>
      </w:pPr>
      <w:r w:rsidRPr="00023482">
        <w:rPr>
          <w:rFonts w:hint="eastAsia"/>
        </w:rPr>
        <w:t>阅读还款说明，勾选同意进入下一步</w:t>
      </w:r>
    </w:p>
    <w:p w14:paraId="294C5E2A" w14:textId="091D2323" w:rsidR="001D4A99" w:rsidRPr="001D4A99" w:rsidRDefault="001D4A99" w:rsidP="001D4A99">
      <w:pPr>
        <w:pStyle w:val="af0"/>
        <w:widowControl/>
        <w:spacing w:before="100" w:beforeAutospacing="1" w:after="100" w:afterAutospacing="1" w:line="240" w:lineRule="auto"/>
        <w:ind w:left="360" w:firstLineChars="0" w:firstLine="0"/>
        <w:jc w:val="left"/>
        <w:rPr>
          <w:rFonts w:ascii="宋体" w:eastAsia="宋体" w:hAnsi="宋体" w:cs="宋体"/>
          <w:kern w:val="0"/>
          <w:szCs w:val="24"/>
        </w:rPr>
      </w:pPr>
      <w:r w:rsidRPr="001D4A99">
        <w:rPr>
          <w:rFonts w:hint="eastAsia"/>
          <w:noProof/>
        </w:rPr>
        <w:drawing>
          <wp:inline distT="0" distB="0" distL="0" distR="0" wp14:anchorId="4491D2AF" wp14:editId="4FD00EDE">
            <wp:extent cx="1360936" cy="3024351"/>
            <wp:effectExtent l="0" t="0" r="0" b="5080"/>
            <wp:docPr id="91812139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690" cy="304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151B5" w14:textId="6C243207" w:rsidR="001D4A99" w:rsidRPr="007621A4" w:rsidRDefault="001D4A99" w:rsidP="001D4A99">
      <w:pPr>
        <w:pStyle w:val="af0"/>
        <w:widowControl/>
        <w:numPr>
          <w:ilvl w:val="0"/>
          <w:numId w:val="9"/>
        </w:numPr>
        <w:spacing w:before="100" w:beforeAutospacing="1" w:after="100" w:afterAutospacing="1" w:line="240" w:lineRule="auto"/>
        <w:ind w:firstLineChars="0"/>
        <w:jc w:val="left"/>
        <w:rPr>
          <w:rFonts w:ascii="宋体" w:eastAsia="宋体" w:hAnsi="宋体" w:cs="宋体"/>
          <w:kern w:val="0"/>
          <w:szCs w:val="24"/>
        </w:rPr>
      </w:pPr>
      <w:r>
        <w:rPr>
          <w:rFonts w:hint="eastAsia"/>
        </w:rPr>
        <w:lastRenderedPageBreak/>
        <w:t>输入身份证号信息，点击查询</w:t>
      </w:r>
    </w:p>
    <w:p w14:paraId="1602203B" w14:textId="3A826D2D" w:rsidR="007621A4" w:rsidRPr="007621A4" w:rsidRDefault="007621A4" w:rsidP="00926462">
      <w:pPr>
        <w:pStyle w:val="af0"/>
        <w:widowControl/>
        <w:spacing w:before="100" w:beforeAutospacing="1" w:after="100" w:afterAutospacing="1" w:line="240" w:lineRule="auto"/>
        <w:ind w:left="360" w:firstLineChars="0" w:firstLine="0"/>
        <w:jc w:val="left"/>
        <w:rPr>
          <w:rFonts w:ascii="宋体" w:eastAsia="宋体" w:hAnsi="宋体" w:cs="宋体"/>
          <w:kern w:val="0"/>
          <w:szCs w:val="24"/>
        </w:rPr>
      </w:pPr>
      <w:r w:rsidRPr="007621A4">
        <w:rPr>
          <w:rFonts w:hint="eastAsia"/>
          <w:noProof/>
        </w:rPr>
        <w:drawing>
          <wp:inline distT="0" distB="0" distL="0" distR="0" wp14:anchorId="78314A73" wp14:editId="03EDAB44">
            <wp:extent cx="1652753" cy="3672840"/>
            <wp:effectExtent l="0" t="0" r="5080" b="3810"/>
            <wp:docPr id="10060677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967" cy="36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3223BD" w14:textId="42E90B91" w:rsidR="007621A4" w:rsidRPr="00926462" w:rsidRDefault="007621A4" w:rsidP="00926462">
      <w:pPr>
        <w:pStyle w:val="af0"/>
        <w:widowControl/>
        <w:numPr>
          <w:ilvl w:val="0"/>
          <w:numId w:val="9"/>
        </w:numPr>
        <w:spacing w:before="100" w:beforeAutospacing="1" w:after="100" w:afterAutospacing="1" w:line="240" w:lineRule="auto"/>
        <w:ind w:firstLineChars="0"/>
        <w:jc w:val="left"/>
        <w:rPr>
          <w:rFonts w:ascii="宋体" w:eastAsia="宋体" w:hAnsi="宋体" w:cs="宋体"/>
          <w:kern w:val="0"/>
          <w:szCs w:val="24"/>
        </w:rPr>
      </w:pPr>
      <w:r w:rsidRPr="00926462">
        <w:rPr>
          <w:rFonts w:ascii="宋体" w:eastAsia="宋体" w:hAnsi="宋体" w:cs="宋体" w:hint="eastAsia"/>
          <w:kern w:val="0"/>
          <w:szCs w:val="24"/>
        </w:rPr>
        <w:t>选择还款合同</w:t>
      </w:r>
    </w:p>
    <w:p w14:paraId="18DA5C06" w14:textId="4974CD82" w:rsidR="007621A4" w:rsidRPr="007621A4" w:rsidRDefault="007621A4" w:rsidP="00926462">
      <w:pPr>
        <w:pStyle w:val="af0"/>
        <w:widowControl/>
        <w:spacing w:before="100" w:beforeAutospacing="1" w:after="100" w:afterAutospacing="1" w:line="240" w:lineRule="auto"/>
        <w:ind w:left="840" w:firstLineChars="0" w:firstLine="0"/>
        <w:jc w:val="left"/>
        <w:rPr>
          <w:rFonts w:ascii="宋体" w:eastAsia="宋体" w:hAnsi="宋体" w:cs="宋体"/>
          <w:kern w:val="0"/>
          <w:szCs w:val="24"/>
        </w:rPr>
      </w:pPr>
      <w:r w:rsidRPr="007621A4">
        <w:rPr>
          <w:rFonts w:hint="eastAsia"/>
          <w:noProof/>
        </w:rPr>
        <w:drawing>
          <wp:inline distT="0" distB="0" distL="0" distR="0" wp14:anchorId="278E9ECD" wp14:editId="6E490FBD">
            <wp:extent cx="1639570" cy="3643547"/>
            <wp:effectExtent l="0" t="0" r="0" b="0"/>
            <wp:docPr id="6601795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232" cy="367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21A4">
        <w:rPr>
          <w:rFonts w:ascii="宋体" w:eastAsia="宋体" w:hAnsi="宋体" w:cs="宋体" w:hint="eastAsia"/>
          <w:kern w:val="0"/>
          <w:szCs w:val="24"/>
        </w:rPr>
        <w:t xml:space="preserve"> </w:t>
      </w:r>
      <w:r w:rsidRPr="007621A4">
        <w:rPr>
          <w:rFonts w:ascii="宋体" w:eastAsia="宋体" w:hAnsi="宋体" w:cs="宋体" w:hint="eastAsia"/>
          <w:noProof/>
          <w:kern w:val="0"/>
          <w:szCs w:val="24"/>
        </w:rPr>
        <w:drawing>
          <wp:inline distT="0" distB="0" distL="0" distR="0" wp14:anchorId="6AFD7765" wp14:editId="1DE17B6F">
            <wp:extent cx="1638300" cy="3640725"/>
            <wp:effectExtent l="0" t="0" r="0" b="0"/>
            <wp:docPr id="122360516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503" cy="3672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9FD4D" w14:textId="7C8D3243" w:rsidR="007621A4" w:rsidRPr="00926462" w:rsidRDefault="007621A4" w:rsidP="00926462">
      <w:pPr>
        <w:pStyle w:val="af0"/>
        <w:widowControl/>
        <w:numPr>
          <w:ilvl w:val="0"/>
          <w:numId w:val="9"/>
        </w:numPr>
        <w:spacing w:before="100" w:beforeAutospacing="1" w:after="100" w:afterAutospacing="1" w:line="240" w:lineRule="auto"/>
        <w:ind w:firstLineChars="0"/>
        <w:jc w:val="left"/>
        <w:rPr>
          <w:rFonts w:ascii="宋体" w:eastAsia="宋体" w:hAnsi="宋体" w:cs="宋体"/>
          <w:kern w:val="0"/>
          <w:szCs w:val="24"/>
        </w:rPr>
      </w:pPr>
      <w:r w:rsidRPr="00926462">
        <w:rPr>
          <w:rFonts w:ascii="宋体" w:eastAsia="宋体" w:hAnsi="宋体" w:cs="宋体" w:hint="eastAsia"/>
          <w:kern w:val="0"/>
          <w:szCs w:val="24"/>
        </w:rPr>
        <w:lastRenderedPageBreak/>
        <w:t>输入金额</w:t>
      </w:r>
    </w:p>
    <w:p w14:paraId="71348337" w14:textId="4C561AB2" w:rsidR="007621A4" w:rsidRPr="00926462" w:rsidRDefault="007621A4" w:rsidP="00926462">
      <w:pPr>
        <w:widowControl/>
        <w:spacing w:before="100" w:beforeAutospacing="1" w:after="100" w:afterAutospacing="1" w:line="240" w:lineRule="auto"/>
        <w:ind w:left="0" w:firstLine="0"/>
        <w:jc w:val="left"/>
        <w:rPr>
          <w:rFonts w:ascii="宋体" w:eastAsia="宋体" w:hAnsi="宋体" w:cs="宋体"/>
          <w:kern w:val="0"/>
          <w:szCs w:val="24"/>
        </w:rPr>
      </w:pPr>
      <w:r w:rsidRPr="007621A4">
        <w:rPr>
          <w:rFonts w:hint="eastAsia"/>
          <w:noProof/>
        </w:rPr>
        <w:drawing>
          <wp:inline distT="0" distB="0" distL="0" distR="0" wp14:anchorId="125F94D4" wp14:editId="467BFE8F">
            <wp:extent cx="2029462" cy="4509986"/>
            <wp:effectExtent l="0" t="0" r="8890" b="5080"/>
            <wp:docPr id="153503417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340" cy="4527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D359" w14:textId="74C3A571" w:rsidR="007621A4" w:rsidRDefault="007621A4" w:rsidP="00926462">
      <w:pPr>
        <w:pStyle w:val="af0"/>
        <w:widowControl/>
        <w:numPr>
          <w:ilvl w:val="0"/>
          <w:numId w:val="9"/>
        </w:numPr>
        <w:adjustRightInd w:val="0"/>
        <w:snapToGrid w:val="0"/>
        <w:spacing w:before="120" w:after="120"/>
        <w:ind w:firstLineChars="0"/>
      </w:pPr>
      <w:r>
        <w:rPr>
          <w:rFonts w:hint="eastAsia"/>
        </w:rPr>
        <w:t>还款申请</w:t>
      </w:r>
    </w:p>
    <w:p w14:paraId="227F53B8" w14:textId="34E4C64C" w:rsidR="007621A4" w:rsidRPr="007621A4" w:rsidRDefault="007621A4" w:rsidP="00926462">
      <w:pPr>
        <w:pStyle w:val="af0"/>
        <w:widowControl/>
        <w:spacing w:before="100" w:beforeAutospacing="1" w:after="100" w:afterAutospacing="1" w:line="240" w:lineRule="auto"/>
        <w:ind w:left="360" w:firstLineChars="0" w:firstLine="0"/>
        <w:jc w:val="left"/>
        <w:rPr>
          <w:rFonts w:ascii="宋体" w:eastAsia="宋体" w:hAnsi="宋体" w:cs="宋体"/>
          <w:kern w:val="0"/>
          <w:szCs w:val="24"/>
        </w:rPr>
      </w:pPr>
      <w:r w:rsidRPr="007621A4">
        <w:rPr>
          <w:rFonts w:hint="eastAsia"/>
          <w:noProof/>
        </w:rPr>
        <w:drawing>
          <wp:inline distT="0" distB="0" distL="0" distR="0" wp14:anchorId="70770ECA" wp14:editId="4380FD23">
            <wp:extent cx="1409700" cy="3132715"/>
            <wp:effectExtent l="0" t="0" r="0" b="0"/>
            <wp:docPr id="188497045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96" cy="316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6424B" w14:textId="05B73B1E" w:rsidR="002341EC" w:rsidRDefault="00926462" w:rsidP="00926462">
      <w:pPr>
        <w:widowControl/>
        <w:adjustRightInd w:val="0"/>
        <w:snapToGrid w:val="0"/>
        <w:spacing w:before="120" w:after="120"/>
        <w:ind w:left="0" w:firstLine="0"/>
      </w:pPr>
      <w:r>
        <w:rPr>
          <w:rFonts w:hint="eastAsia"/>
        </w:rPr>
        <w:lastRenderedPageBreak/>
        <w:t>7</w:t>
      </w:r>
      <w:r>
        <w:rPr>
          <w:rFonts w:hint="eastAsia"/>
        </w:rPr>
        <w:t>、</w:t>
      </w:r>
      <w:r w:rsidR="007621A4">
        <w:rPr>
          <w:rFonts w:hint="eastAsia"/>
        </w:rPr>
        <w:t>点击还款申请，</w:t>
      </w:r>
      <w:proofErr w:type="gramStart"/>
      <w:r w:rsidR="007621A4">
        <w:rPr>
          <w:rFonts w:hint="eastAsia"/>
        </w:rPr>
        <w:t>拉起</w:t>
      </w:r>
      <w:r w:rsidR="00F970A2">
        <w:rPr>
          <w:rFonts w:hint="eastAsia"/>
        </w:rPr>
        <w:t>云闪付支付</w:t>
      </w:r>
      <w:proofErr w:type="gramEnd"/>
      <w:r w:rsidR="00F970A2">
        <w:rPr>
          <w:rFonts w:hint="eastAsia"/>
        </w:rPr>
        <w:t>控件</w:t>
      </w:r>
      <w:r w:rsidR="004726F1">
        <w:rPr>
          <w:rFonts w:hint="eastAsia"/>
        </w:rPr>
        <w:t>，选择银行卡</w:t>
      </w:r>
      <w:r w:rsidR="00F970A2">
        <w:rPr>
          <w:rFonts w:hint="eastAsia"/>
        </w:rPr>
        <w:t>，并输入</w:t>
      </w:r>
      <w:proofErr w:type="gramStart"/>
      <w:r w:rsidR="00F970A2">
        <w:rPr>
          <w:rFonts w:hint="eastAsia"/>
        </w:rPr>
        <w:t>云闪付交易</w:t>
      </w:r>
      <w:proofErr w:type="gramEnd"/>
      <w:r w:rsidR="00F970A2">
        <w:rPr>
          <w:rFonts w:hint="eastAsia"/>
        </w:rPr>
        <w:t>密码完成付款。</w:t>
      </w:r>
      <w:r w:rsidR="00915909">
        <w:rPr>
          <w:rFonts w:hint="eastAsia"/>
        </w:rPr>
        <w:t>支付成功。</w:t>
      </w:r>
    </w:p>
    <w:p w14:paraId="4574FA15" w14:textId="2C33FB22" w:rsidR="00915909" w:rsidRDefault="007621A4" w:rsidP="00915909">
      <w:pPr>
        <w:widowControl/>
        <w:adjustRightInd w:val="0"/>
        <w:snapToGrid w:val="0"/>
        <w:spacing w:before="120" w:after="120"/>
        <w:ind w:left="0" w:firstLine="564"/>
        <w:rPr>
          <w:rFonts w:ascii="微软雅黑" w:eastAsia="微软雅黑" w:hAnsi="微软雅黑"/>
          <w:sz w:val="28"/>
          <w:szCs w:val="28"/>
        </w:rPr>
      </w:pPr>
      <w:r>
        <w:rPr>
          <w:noProof/>
        </w:rPr>
        <w:drawing>
          <wp:inline distT="0" distB="0" distL="0" distR="0" wp14:anchorId="18021488" wp14:editId="404CEE27">
            <wp:extent cx="1433299" cy="3185160"/>
            <wp:effectExtent l="0" t="0" r="0" b="0"/>
            <wp:docPr id="195907435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669" cy="320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B58ECD" w14:textId="44F2E3CD" w:rsidR="00915909" w:rsidRPr="00011C19" w:rsidRDefault="00915909" w:rsidP="00011C19">
      <w:pPr>
        <w:adjustRightInd w:val="0"/>
        <w:snapToGrid w:val="0"/>
        <w:spacing w:before="120" w:after="120"/>
        <w:jc w:val="left"/>
        <w:rPr>
          <w:rFonts w:ascii="仿宋_GB2312" w:hAnsi="仿宋_GB2312" w:cs="仿宋_GB2312"/>
        </w:rPr>
      </w:pPr>
      <w:r w:rsidRPr="00011C19">
        <w:rPr>
          <w:rFonts w:ascii="仿宋_GB2312" w:hAnsi="仿宋_GB2312" w:cs="仿宋_GB2312" w:hint="eastAsia"/>
        </w:rPr>
        <w:t>8、等待开行核销还款结果和还款成功。</w:t>
      </w:r>
    </w:p>
    <w:p w14:paraId="1B233A29" w14:textId="0484357A" w:rsidR="000D3B33" w:rsidRPr="000D3B33" w:rsidRDefault="000D3B33" w:rsidP="000D3B33">
      <w:pPr>
        <w:pStyle w:val="af0"/>
        <w:adjustRightInd w:val="0"/>
        <w:snapToGrid w:val="0"/>
        <w:spacing w:before="120" w:after="120"/>
        <w:ind w:left="360" w:firstLine="560"/>
        <w:rPr>
          <w:rFonts w:ascii="微软雅黑" w:eastAsia="微软雅黑" w:hAnsi="微软雅黑"/>
          <w:sz w:val="28"/>
          <w:szCs w:val="28"/>
        </w:rPr>
      </w:pPr>
      <w:r w:rsidRPr="000D3B33">
        <w:rPr>
          <w:rFonts w:ascii="微软雅黑" w:eastAsia="微软雅黑" w:hAnsi="微软雅黑" w:hint="eastAsia"/>
          <w:noProof/>
          <w:sz w:val="28"/>
          <w:szCs w:val="28"/>
        </w:rPr>
        <w:drawing>
          <wp:inline distT="0" distB="0" distL="0" distR="0" wp14:anchorId="71E46DED" wp14:editId="563863B9">
            <wp:extent cx="1563881" cy="3475347"/>
            <wp:effectExtent l="0" t="0" r="0" b="0"/>
            <wp:docPr id="160969260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056" cy="348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3B33">
        <w:rPr>
          <w:rFonts w:ascii="微软雅黑" w:eastAsia="微软雅黑" w:hAnsi="微软雅黑" w:hint="eastAsia"/>
          <w:noProof/>
          <w:sz w:val="28"/>
          <w:szCs w:val="28"/>
        </w:rPr>
        <w:drawing>
          <wp:inline distT="0" distB="0" distL="0" distR="0" wp14:anchorId="3B3C80BA" wp14:editId="08E50D35">
            <wp:extent cx="1560453" cy="3467728"/>
            <wp:effectExtent l="0" t="0" r="1905" b="0"/>
            <wp:docPr id="41122028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76" cy="348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A1038" w14:textId="77777777" w:rsidR="00915909" w:rsidRPr="000D3B33" w:rsidRDefault="00915909" w:rsidP="000D3B33">
      <w:pPr>
        <w:widowControl/>
        <w:adjustRightInd w:val="0"/>
        <w:snapToGrid w:val="0"/>
        <w:spacing w:before="120" w:after="120"/>
        <w:ind w:left="0" w:firstLine="0"/>
        <w:jc w:val="left"/>
        <w:rPr>
          <w:rFonts w:ascii="微软雅黑" w:eastAsia="微软雅黑" w:hAnsi="微软雅黑"/>
          <w:sz w:val="28"/>
          <w:szCs w:val="28"/>
        </w:rPr>
      </w:pPr>
    </w:p>
    <w:p w14:paraId="5F04B0E7" w14:textId="3DDE426A" w:rsidR="005403E0" w:rsidRDefault="00F970A2" w:rsidP="005403E0">
      <w:pPr>
        <w:widowControl/>
        <w:adjustRightInd w:val="0"/>
        <w:snapToGrid w:val="0"/>
        <w:spacing w:before="120" w:after="120"/>
        <w:ind w:left="0" w:firstLine="0"/>
      </w:pPr>
      <w:r>
        <w:rPr>
          <w:rFonts w:ascii="微软雅黑" w:eastAsia="微软雅黑" w:hAnsi="微软雅黑" w:hint="eastAsia"/>
          <w:sz w:val="28"/>
          <w:szCs w:val="28"/>
        </w:rPr>
        <w:lastRenderedPageBreak/>
        <w:t xml:space="preserve"> </w:t>
      </w:r>
      <w:r w:rsidR="005403E0">
        <w:rPr>
          <w:rFonts w:ascii="微软雅黑" w:eastAsia="微软雅黑" w:hAnsi="微软雅黑" w:hint="eastAsia"/>
          <w:sz w:val="28"/>
          <w:szCs w:val="28"/>
        </w:rPr>
        <w:t>备注：</w:t>
      </w:r>
    </w:p>
    <w:p w14:paraId="52038115" w14:textId="77777777" w:rsidR="005403E0" w:rsidRPr="00F3464A" w:rsidRDefault="005403E0" w:rsidP="005403E0">
      <w:pPr>
        <w:numPr>
          <w:ilvl w:val="0"/>
          <w:numId w:val="1"/>
        </w:numPr>
        <w:adjustRightInd w:val="0"/>
        <w:snapToGrid w:val="0"/>
        <w:spacing w:before="120" w:after="120"/>
        <w:ind w:left="0" w:firstLine="0"/>
      </w:pPr>
      <w:r w:rsidRPr="005403E0">
        <w:rPr>
          <w:rFonts w:hint="eastAsia"/>
        </w:rPr>
        <w:t>如果一笔还款申请成功，但是支付失败，需要进行再次合同查询和还款申请，如果显示该笔合同有还款申请在途，则需要等约</w:t>
      </w:r>
      <w:r w:rsidRPr="005403E0">
        <w:rPr>
          <w:rFonts w:hint="eastAsia"/>
        </w:rPr>
        <w:t>2</w:t>
      </w:r>
      <w:r w:rsidRPr="005403E0">
        <w:rPr>
          <w:rFonts w:hint="eastAsia"/>
        </w:rPr>
        <w:t>分钟后，开行将该笔还款申请按照失败处理，再发申请。</w:t>
      </w:r>
    </w:p>
    <w:p w14:paraId="014C8898" w14:textId="0E746335" w:rsidR="002341EC" w:rsidRDefault="005403E0" w:rsidP="005403E0">
      <w:pPr>
        <w:numPr>
          <w:ilvl w:val="0"/>
          <w:numId w:val="1"/>
        </w:numPr>
        <w:adjustRightInd w:val="0"/>
        <w:snapToGrid w:val="0"/>
        <w:spacing w:before="120" w:after="120"/>
        <w:ind w:left="0" w:firstLine="0"/>
      </w:pPr>
      <w:r w:rsidRPr="005403E0">
        <w:rPr>
          <w:rFonts w:hint="eastAsia"/>
        </w:rPr>
        <w:t>按照开行的业务逻辑，一个学生一天对于一个合同只能做一次随时还款。</w:t>
      </w:r>
    </w:p>
    <w:p w14:paraId="2385FA86" w14:textId="6C771111" w:rsidR="00B25EBE" w:rsidRDefault="00B25EBE" w:rsidP="005403E0">
      <w:pPr>
        <w:numPr>
          <w:ilvl w:val="0"/>
          <w:numId w:val="1"/>
        </w:numPr>
        <w:adjustRightInd w:val="0"/>
        <w:snapToGrid w:val="0"/>
        <w:spacing w:before="120" w:after="120"/>
        <w:ind w:left="0" w:firstLine="0"/>
      </w:pPr>
      <w:r>
        <w:rPr>
          <w:rFonts w:hint="eastAsia"/>
        </w:rPr>
        <w:t>附件视频：</w:t>
      </w:r>
      <w:r>
        <w:object w:dxaOrig="1520" w:dyaOrig="1061" w14:anchorId="2DEAA20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2pt;height:52.8pt" o:ole="">
            <v:imagedata r:id="rId42" o:title=""/>
          </v:shape>
          <o:OLEObject Type="Embed" ProgID="Package" ShapeID="_x0000_i1025" DrawAspect="Icon" ObjectID="_1798972703" r:id="rId43"/>
        </w:object>
      </w:r>
      <w:r>
        <w:object w:dxaOrig="1520" w:dyaOrig="1061" w14:anchorId="2ED6AE11">
          <v:shape id="_x0000_i1026" type="#_x0000_t75" style="width:76.2pt;height:52.8pt" o:ole="">
            <v:imagedata r:id="rId44" o:title=""/>
          </v:shape>
          <o:OLEObject Type="Embed" ProgID="Package" ShapeID="_x0000_i1026" DrawAspect="Icon" ObjectID="_1798972704" r:id="rId45"/>
        </w:object>
      </w:r>
    </w:p>
    <w:sectPr w:rsidR="00B25EBE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EBBE756" w14:textId="77777777" w:rsidR="006413CE" w:rsidRDefault="006413CE">
      <w:pPr>
        <w:spacing w:line="240" w:lineRule="auto"/>
      </w:pPr>
      <w:r>
        <w:separator/>
      </w:r>
    </w:p>
  </w:endnote>
  <w:endnote w:type="continuationSeparator" w:id="0">
    <w:p w14:paraId="5BE99AF1" w14:textId="77777777" w:rsidR="006413CE" w:rsidRDefault="006413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FACA5A" w14:textId="77777777" w:rsidR="00F970A2" w:rsidRDefault="00F970A2">
    <w:pPr>
      <w:pStyle w:val="a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2B4C58" w14:textId="77777777" w:rsidR="00F970A2" w:rsidRDefault="00F970A2">
    <w:pPr>
      <w:pStyle w:val="a6"/>
      <w:tabs>
        <w:tab w:val="clear" w:pos="4153"/>
      </w:tabs>
      <w:ind w:firstLine="36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C35B5" w:rsidRPr="005C35B5">
      <w:rPr>
        <w:noProof/>
        <w:lang w:val="zh-CN"/>
      </w:rPr>
      <w:t>i</w:t>
    </w:r>
    <w:r>
      <w:rPr>
        <w:lang w:val="zh-CN"/>
      </w:rPr>
      <w:fldChar w:fldCharType="end"/>
    </w:r>
  </w:p>
  <w:p w14:paraId="5D1C8C2E" w14:textId="77777777" w:rsidR="00F970A2" w:rsidRDefault="00F970A2">
    <w:pPr>
      <w:pStyle w:val="a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EE3D7F" w14:textId="77777777" w:rsidR="00F970A2" w:rsidRDefault="00F970A2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A76A0F" w14:textId="77777777" w:rsidR="006413CE" w:rsidRDefault="006413CE">
      <w:r>
        <w:separator/>
      </w:r>
    </w:p>
  </w:footnote>
  <w:footnote w:type="continuationSeparator" w:id="0">
    <w:p w14:paraId="650EC8D0" w14:textId="77777777" w:rsidR="006413CE" w:rsidRDefault="006413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66ABAE0" w14:textId="77777777" w:rsidR="00F970A2" w:rsidRDefault="00F970A2">
    <w:pPr>
      <w:pStyle w:val="a7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F9BEC9" w14:textId="77777777" w:rsidR="00F970A2" w:rsidRDefault="00F970A2">
    <w:pPr>
      <w:pStyle w:val="a7"/>
      <w:ind w:firstLine="360"/>
    </w:pPr>
    <w:r>
      <w:rPr>
        <w:rFonts w:hint="eastAsia"/>
      </w:rPr>
      <w:t xml:space="preserve">                                                                 </w:t>
    </w:r>
    <w:r>
      <w:rPr>
        <w:noProof/>
      </w:rPr>
      <w:drawing>
        <wp:inline distT="0" distB="0" distL="0" distR="0" wp14:anchorId="0A4A0E94" wp14:editId="561E04F4">
          <wp:extent cx="688975" cy="191135"/>
          <wp:effectExtent l="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8975" cy="1911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1C18CC" w14:textId="77777777" w:rsidR="00F970A2" w:rsidRDefault="00F970A2">
    <w:pPr>
      <w:pStyle w:val="a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66DF8F2"/>
    <w:multiLevelType w:val="singleLevel"/>
    <w:tmpl w:val="866DF8F2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89274D79"/>
    <w:multiLevelType w:val="singleLevel"/>
    <w:tmpl w:val="89274D79"/>
    <w:lvl w:ilvl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A5805DFF"/>
    <w:multiLevelType w:val="singleLevel"/>
    <w:tmpl w:val="A5805DFF"/>
    <w:lvl w:ilvl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A6316807"/>
    <w:multiLevelType w:val="singleLevel"/>
    <w:tmpl w:val="A6316807"/>
    <w:lvl w:ilvl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ABC4994A"/>
    <w:multiLevelType w:val="singleLevel"/>
    <w:tmpl w:val="ABC4994A"/>
    <w:lvl w:ilvl="0">
      <w:start w:val="1"/>
      <w:numFmt w:val="decimal"/>
      <w:suff w:val="nothing"/>
      <w:lvlText w:val="%1、"/>
      <w:lvlJc w:val="left"/>
    </w:lvl>
  </w:abstractNum>
  <w:abstractNum w:abstractNumId="5">
    <w:nsid w:val="00000008"/>
    <w:multiLevelType w:val="singleLevel"/>
    <w:tmpl w:val="00000008"/>
    <w:lvl w:ilvl="0">
      <w:start w:val="1"/>
      <w:numFmt w:val="decimal"/>
      <w:suff w:val="nothing"/>
      <w:lvlText w:val="%1、"/>
      <w:lvlJc w:val="left"/>
    </w:lvl>
  </w:abstractNum>
  <w:abstractNum w:abstractNumId="6">
    <w:nsid w:val="32D85F82"/>
    <w:multiLevelType w:val="singleLevel"/>
    <w:tmpl w:val="32D85F82"/>
    <w:lvl w:ilvl="0">
      <w:start w:val="1"/>
      <w:numFmt w:val="upp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6A3B1E90"/>
    <w:multiLevelType w:val="multilevel"/>
    <w:tmpl w:val="6A3B1E9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8">
    <w:nsid w:val="75B6098E"/>
    <w:multiLevelType w:val="hybridMultilevel"/>
    <w:tmpl w:val="684CB284"/>
    <w:lvl w:ilvl="0" w:tplc="D1E4A73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1"/>
  </w:num>
  <w:num w:numId="8">
    <w:abstractNumId w:val="6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2049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4A5A"/>
    <w:rsid w:val="00003F04"/>
    <w:rsid w:val="00011C19"/>
    <w:rsid w:val="00023482"/>
    <w:rsid w:val="00042D1E"/>
    <w:rsid w:val="00051A5B"/>
    <w:rsid w:val="0005342F"/>
    <w:rsid w:val="0005665D"/>
    <w:rsid w:val="000604D2"/>
    <w:rsid w:val="00064365"/>
    <w:rsid w:val="000659AD"/>
    <w:rsid w:val="00071324"/>
    <w:rsid w:val="000867DB"/>
    <w:rsid w:val="000A4023"/>
    <w:rsid w:val="000B65D1"/>
    <w:rsid w:val="000B720D"/>
    <w:rsid w:val="000C3D93"/>
    <w:rsid w:val="000C7805"/>
    <w:rsid w:val="000D3B33"/>
    <w:rsid w:val="000E00BC"/>
    <w:rsid w:val="000E71A2"/>
    <w:rsid w:val="00103F89"/>
    <w:rsid w:val="00106765"/>
    <w:rsid w:val="0010690F"/>
    <w:rsid w:val="0011055A"/>
    <w:rsid w:val="00115C1D"/>
    <w:rsid w:val="00121EB7"/>
    <w:rsid w:val="00127467"/>
    <w:rsid w:val="00132911"/>
    <w:rsid w:val="00143440"/>
    <w:rsid w:val="0015150E"/>
    <w:rsid w:val="0015215D"/>
    <w:rsid w:val="00157D3B"/>
    <w:rsid w:val="00162E6A"/>
    <w:rsid w:val="001721DB"/>
    <w:rsid w:val="00195750"/>
    <w:rsid w:val="001A1258"/>
    <w:rsid w:val="001B0208"/>
    <w:rsid w:val="001C435E"/>
    <w:rsid w:val="001C7B98"/>
    <w:rsid w:val="001D4A5A"/>
    <w:rsid w:val="001D4A99"/>
    <w:rsid w:val="001D7921"/>
    <w:rsid w:val="001E10C1"/>
    <w:rsid w:val="001E3A93"/>
    <w:rsid w:val="001F7918"/>
    <w:rsid w:val="00225709"/>
    <w:rsid w:val="002341EC"/>
    <w:rsid w:val="00244B03"/>
    <w:rsid w:val="00251425"/>
    <w:rsid w:val="00254C81"/>
    <w:rsid w:val="00260225"/>
    <w:rsid w:val="002614B0"/>
    <w:rsid w:val="00266987"/>
    <w:rsid w:val="00294F1D"/>
    <w:rsid w:val="002A6914"/>
    <w:rsid w:val="002B172C"/>
    <w:rsid w:val="002B2CBF"/>
    <w:rsid w:val="002C4C65"/>
    <w:rsid w:val="002C68B5"/>
    <w:rsid w:val="002D1E34"/>
    <w:rsid w:val="002D75AA"/>
    <w:rsid w:val="002E3B59"/>
    <w:rsid w:val="002E6ADB"/>
    <w:rsid w:val="002F2744"/>
    <w:rsid w:val="0031289D"/>
    <w:rsid w:val="0032413E"/>
    <w:rsid w:val="003336D6"/>
    <w:rsid w:val="00346956"/>
    <w:rsid w:val="0036307D"/>
    <w:rsid w:val="00366FF3"/>
    <w:rsid w:val="00370A6D"/>
    <w:rsid w:val="0037366E"/>
    <w:rsid w:val="0037717F"/>
    <w:rsid w:val="00381B1D"/>
    <w:rsid w:val="003A3375"/>
    <w:rsid w:val="003B6B39"/>
    <w:rsid w:val="003F388A"/>
    <w:rsid w:val="0041196D"/>
    <w:rsid w:val="00411E35"/>
    <w:rsid w:val="0042610E"/>
    <w:rsid w:val="00446A2D"/>
    <w:rsid w:val="00446F4E"/>
    <w:rsid w:val="00471E68"/>
    <w:rsid w:val="004726F1"/>
    <w:rsid w:val="004B5300"/>
    <w:rsid w:val="004C48CB"/>
    <w:rsid w:val="004E2D21"/>
    <w:rsid w:val="004F1115"/>
    <w:rsid w:val="00500C0F"/>
    <w:rsid w:val="00501A71"/>
    <w:rsid w:val="00507365"/>
    <w:rsid w:val="0051270D"/>
    <w:rsid w:val="005136CB"/>
    <w:rsid w:val="00537508"/>
    <w:rsid w:val="005403E0"/>
    <w:rsid w:val="005406B8"/>
    <w:rsid w:val="005507C7"/>
    <w:rsid w:val="0055167C"/>
    <w:rsid w:val="00565D73"/>
    <w:rsid w:val="0058487E"/>
    <w:rsid w:val="00587089"/>
    <w:rsid w:val="005A3845"/>
    <w:rsid w:val="005B3AE0"/>
    <w:rsid w:val="005C35B5"/>
    <w:rsid w:val="005C7BFE"/>
    <w:rsid w:val="005D1A30"/>
    <w:rsid w:val="005E15F0"/>
    <w:rsid w:val="005F080E"/>
    <w:rsid w:val="00601DC4"/>
    <w:rsid w:val="00603017"/>
    <w:rsid w:val="00613601"/>
    <w:rsid w:val="00615FE0"/>
    <w:rsid w:val="0062307F"/>
    <w:rsid w:val="00623979"/>
    <w:rsid w:val="006239EF"/>
    <w:rsid w:val="00627D9E"/>
    <w:rsid w:val="00632790"/>
    <w:rsid w:val="006336B4"/>
    <w:rsid w:val="00634A52"/>
    <w:rsid w:val="00634F8A"/>
    <w:rsid w:val="006350B4"/>
    <w:rsid w:val="006413CE"/>
    <w:rsid w:val="00646AA7"/>
    <w:rsid w:val="00650FF8"/>
    <w:rsid w:val="006568B5"/>
    <w:rsid w:val="00660BD9"/>
    <w:rsid w:val="00675BF7"/>
    <w:rsid w:val="00682DE5"/>
    <w:rsid w:val="00683961"/>
    <w:rsid w:val="00686580"/>
    <w:rsid w:val="00687F04"/>
    <w:rsid w:val="006941FE"/>
    <w:rsid w:val="006A516E"/>
    <w:rsid w:val="006A703C"/>
    <w:rsid w:val="006E5942"/>
    <w:rsid w:val="006E6729"/>
    <w:rsid w:val="00702924"/>
    <w:rsid w:val="007162D5"/>
    <w:rsid w:val="00720970"/>
    <w:rsid w:val="00720BF6"/>
    <w:rsid w:val="00732CBE"/>
    <w:rsid w:val="00752A52"/>
    <w:rsid w:val="00755FEE"/>
    <w:rsid w:val="007621A4"/>
    <w:rsid w:val="007721C7"/>
    <w:rsid w:val="00774831"/>
    <w:rsid w:val="00782085"/>
    <w:rsid w:val="00786C2E"/>
    <w:rsid w:val="007A70E3"/>
    <w:rsid w:val="007B74F7"/>
    <w:rsid w:val="007C7CBF"/>
    <w:rsid w:val="007E7131"/>
    <w:rsid w:val="007F0A3C"/>
    <w:rsid w:val="00826D71"/>
    <w:rsid w:val="008300F5"/>
    <w:rsid w:val="00853924"/>
    <w:rsid w:val="0085736E"/>
    <w:rsid w:val="00860141"/>
    <w:rsid w:val="00861E6D"/>
    <w:rsid w:val="00877CE5"/>
    <w:rsid w:val="008949AF"/>
    <w:rsid w:val="008A34D0"/>
    <w:rsid w:val="008C0366"/>
    <w:rsid w:val="008C58EF"/>
    <w:rsid w:val="008D59F4"/>
    <w:rsid w:val="00900809"/>
    <w:rsid w:val="00902207"/>
    <w:rsid w:val="00905976"/>
    <w:rsid w:val="00912E74"/>
    <w:rsid w:val="00915909"/>
    <w:rsid w:val="00921140"/>
    <w:rsid w:val="00926462"/>
    <w:rsid w:val="009344CF"/>
    <w:rsid w:val="009370A5"/>
    <w:rsid w:val="00940ECB"/>
    <w:rsid w:val="0094670E"/>
    <w:rsid w:val="00947252"/>
    <w:rsid w:val="009500A0"/>
    <w:rsid w:val="009671A9"/>
    <w:rsid w:val="00967326"/>
    <w:rsid w:val="009706B5"/>
    <w:rsid w:val="009851C7"/>
    <w:rsid w:val="009B06C2"/>
    <w:rsid w:val="009B3AC4"/>
    <w:rsid w:val="009B5975"/>
    <w:rsid w:val="009C1AE9"/>
    <w:rsid w:val="009C2413"/>
    <w:rsid w:val="009C5680"/>
    <w:rsid w:val="009D3296"/>
    <w:rsid w:val="009E1CB7"/>
    <w:rsid w:val="009F4619"/>
    <w:rsid w:val="009F4F93"/>
    <w:rsid w:val="00A00BC0"/>
    <w:rsid w:val="00A32066"/>
    <w:rsid w:val="00A36E94"/>
    <w:rsid w:val="00A468C8"/>
    <w:rsid w:val="00A53545"/>
    <w:rsid w:val="00A727B0"/>
    <w:rsid w:val="00A73EBF"/>
    <w:rsid w:val="00A77373"/>
    <w:rsid w:val="00A82AC1"/>
    <w:rsid w:val="00A8635E"/>
    <w:rsid w:val="00A94DAD"/>
    <w:rsid w:val="00A9627A"/>
    <w:rsid w:val="00AB6111"/>
    <w:rsid w:val="00AD2660"/>
    <w:rsid w:val="00AD305D"/>
    <w:rsid w:val="00AD3A29"/>
    <w:rsid w:val="00AD5203"/>
    <w:rsid w:val="00AD5B6F"/>
    <w:rsid w:val="00AD7007"/>
    <w:rsid w:val="00AE3413"/>
    <w:rsid w:val="00B25EBE"/>
    <w:rsid w:val="00B3305D"/>
    <w:rsid w:val="00B85B62"/>
    <w:rsid w:val="00B8772B"/>
    <w:rsid w:val="00BA4ECE"/>
    <w:rsid w:val="00BB6A6D"/>
    <w:rsid w:val="00BE1D82"/>
    <w:rsid w:val="00BE2D20"/>
    <w:rsid w:val="00C04FAA"/>
    <w:rsid w:val="00C064C2"/>
    <w:rsid w:val="00C139A3"/>
    <w:rsid w:val="00C149CA"/>
    <w:rsid w:val="00C23ABD"/>
    <w:rsid w:val="00C246D5"/>
    <w:rsid w:val="00C30087"/>
    <w:rsid w:val="00C33EF4"/>
    <w:rsid w:val="00C37192"/>
    <w:rsid w:val="00C40196"/>
    <w:rsid w:val="00C5520C"/>
    <w:rsid w:val="00C80CCD"/>
    <w:rsid w:val="00C853BB"/>
    <w:rsid w:val="00C941A6"/>
    <w:rsid w:val="00CA01B3"/>
    <w:rsid w:val="00CB2A39"/>
    <w:rsid w:val="00CC3FCB"/>
    <w:rsid w:val="00CC4C6D"/>
    <w:rsid w:val="00CD12C6"/>
    <w:rsid w:val="00CD15A6"/>
    <w:rsid w:val="00CD1DFB"/>
    <w:rsid w:val="00CF0F92"/>
    <w:rsid w:val="00CF39B3"/>
    <w:rsid w:val="00D0725A"/>
    <w:rsid w:val="00D22352"/>
    <w:rsid w:val="00D36770"/>
    <w:rsid w:val="00D44BE7"/>
    <w:rsid w:val="00D45988"/>
    <w:rsid w:val="00D477D7"/>
    <w:rsid w:val="00D7596C"/>
    <w:rsid w:val="00D81322"/>
    <w:rsid w:val="00D81410"/>
    <w:rsid w:val="00D91B5E"/>
    <w:rsid w:val="00DA4521"/>
    <w:rsid w:val="00DA5692"/>
    <w:rsid w:val="00DB5942"/>
    <w:rsid w:val="00DC32F2"/>
    <w:rsid w:val="00DC3A31"/>
    <w:rsid w:val="00DC79E3"/>
    <w:rsid w:val="00DD0EF9"/>
    <w:rsid w:val="00DD1F46"/>
    <w:rsid w:val="00DD28C0"/>
    <w:rsid w:val="00DD77F1"/>
    <w:rsid w:val="00DE061E"/>
    <w:rsid w:val="00DF0A5F"/>
    <w:rsid w:val="00DF3483"/>
    <w:rsid w:val="00E22F02"/>
    <w:rsid w:val="00E247A2"/>
    <w:rsid w:val="00E40F38"/>
    <w:rsid w:val="00E71967"/>
    <w:rsid w:val="00E82759"/>
    <w:rsid w:val="00E955B3"/>
    <w:rsid w:val="00EB1D21"/>
    <w:rsid w:val="00EC5958"/>
    <w:rsid w:val="00EC5B2B"/>
    <w:rsid w:val="00ED7351"/>
    <w:rsid w:val="00EF0F5E"/>
    <w:rsid w:val="00EF3498"/>
    <w:rsid w:val="00EF79F8"/>
    <w:rsid w:val="00EF7C60"/>
    <w:rsid w:val="00F1702E"/>
    <w:rsid w:val="00F170D9"/>
    <w:rsid w:val="00F24642"/>
    <w:rsid w:val="00F337D7"/>
    <w:rsid w:val="00F3464A"/>
    <w:rsid w:val="00F358FF"/>
    <w:rsid w:val="00F35BA3"/>
    <w:rsid w:val="00F45A95"/>
    <w:rsid w:val="00F50694"/>
    <w:rsid w:val="00F53802"/>
    <w:rsid w:val="00F55216"/>
    <w:rsid w:val="00F70555"/>
    <w:rsid w:val="00F810D9"/>
    <w:rsid w:val="00F83C26"/>
    <w:rsid w:val="00F860D5"/>
    <w:rsid w:val="00F93CAF"/>
    <w:rsid w:val="00F961CE"/>
    <w:rsid w:val="00F964D6"/>
    <w:rsid w:val="00F970A2"/>
    <w:rsid w:val="00FC20B7"/>
    <w:rsid w:val="00FC528A"/>
    <w:rsid w:val="00FC6B7F"/>
    <w:rsid w:val="00FD398F"/>
    <w:rsid w:val="024F40CA"/>
    <w:rsid w:val="02597228"/>
    <w:rsid w:val="025F51AD"/>
    <w:rsid w:val="029612DF"/>
    <w:rsid w:val="029B1564"/>
    <w:rsid w:val="03EB4FA5"/>
    <w:rsid w:val="04692636"/>
    <w:rsid w:val="05AE4873"/>
    <w:rsid w:val="05B47F69"/>
    <w:rsid w:val="05DF1A84"/>
    <w:rsid w:val="0667104C"/>
    <w:rsid w:val="06F17971"/>
    <w:rsid w:val="081B0BFE"/>
    <w:rsid w:val="081E65F5"/>
    <w:rsid w:val="089C6641"/>
    <w:rsid w:val="0B850E83"/>
    <w:rsid w:val="0C9927BA"/>
    <w:rsid w:val="0CA55927"/>
    <w:rsid w:val="0D053376"/>
    <w:rsid w:val="0D07709B"/>
    <w:rsid w:val="0DE676AB"/>
    <w:rsid w:val="109D0E4B"/>
    <w:rsid w:val="10CF08FD"/>
    <w:rsid w:val="10F26BDC"/>
    <w:rsid w:val="117F4F4D"/>
    <w:rsid w:val="12252451"/>
    <w:rsid w:val="12D22A2B"/>
    <w:rsid w:val="14725075"/>
    <w:rsid w:val="15967923"/>
    <w:rsid w:val="15AE154E"/>
    <w:rsid w:val="16CE037B"/>
    <w:rsid w:val="19297DCE"/>
    <w:rsid w:val="193E1C7A"/>
    <w:rsid w:val="19490058"/>
    <w:rsid w:val="198432AE"/>
    <w:rsid w:val="1A4F7538"/>
    <w:rsid w:val="1B792D39"/>
    <w:rsid w:val="1C214189"/>
    <w:rsid w:val="1C7A0301"/>
    <w:rsid w:val="1D8669FF"/>
    <w:rsid w:val="1D965322"/>
    <w:rsid w:val="1DE90F9E"/>
    <w:rsid w:val="1E5D79D3"/>
    <w:rsid w:val="1EE823B5"/>
    <w:rsid w:val="1F723023"/>
    <w:rsid w:val="20951E81"/>
    <w:rsid w:val="20CF7213"/>
    <w:rsid w:val="21100D2B"/>
    <w:rsid w:val="21F136E7"/>
    <w:rsid w:val="23563378"/>
    <w:rsid w:val="23B00E19"/>
    <w:rsid w:val="24225125"/>
    <w:rsid w:val="24844675"/>
    <w:rsid w:val="24DC3652"/>
    <w:rsid w:val="24F2272A"/>
    <w:rsid w:val="255B4DD7"/>
    <w:rsid w:val="25D06AFC"/>
    <w:rsid w:val="281832D7"/>
    <w:rsid w:val="282D08DC"/>
    <w:rsid w:val="285B7244"/>
    <w:rsid w:val="28813C00"/>
    <w:rsid w:val="29F4344E"/>
    <w:rsid w:val="2A6F386A"/>
    <w:rsid w:val="2BCD52A8"/>
    <w:rsid w:val="2C195FC8"/>
    <w:rsid w:val="2C276F5E"/>
    <w:rsid w:val="2CD80EE4"/>
    <w:rsid w:val="2CE618B6"/>
    <w:rsid w:val="30771D11"/>
    <w:rsid w:val="31514B81"/>
    <w:rsid w:val="329B51CF"/>
    <w:rsid w:val="34842C7D"/>
    <w:rsid w:val="35621A30"/>
    <w:rsid w:val="35DB5A5C"/>
    <w:rsid w:val="36150372"/>
    <w:rsid w:val="36A37B5E"/>
    <w:rsid w:val="37147616"/>
    <w:rsid w:val="38AF6C30"/>
    <w:rsid w:val="39A551A2"/>
    <w:rsid w:val="3A0D6019"/>
    <w:rsid w:val="3CA95850"/>
    <w:rsid w:val="3D1365FB"/>
    <w:rsid w:val="3D9D3149"/>
    <w:rsid w:val="3E4A1AC4"/>
    <w:rsid w:val="3E7D6493"/>
    <w:rsid w:val="3ED47DFF"/>
    <w:rsid w:val="40310F1C"/>
    <w:rsid w:val="41CD652B"/>
    <w:rsid w:val="42FC2E15"/>
    <w:rsid w:val="434E1868"/>
    <w:rsid w:val="45011D41"/>
    <w:rsid w:val="45B734F9"/>
    <w:rsid w:val="45F9345C"/>
    <w:rsid w:val="46573233"/>
    <w:rsid w:val="465F32CB"/>
    <w:rsid w:val="46DA20C6"/>
    <w:rsid w:val="48223DDE"/>
    <w:rsid w:val="484974AE"/>
    <w:rsid w:val="4ABE709F"/>
    <w:rsid w:val="4AE536EB"/>
    <w:rsid w:val="4C537145"/>
    <w:rsid w:val="4C5C3201"/>
    <w:rsid w:val="4E657E2A"/>
    <w:rsid w:val="4EE72982"/>
    <w:rsid w:val="4F46670A"/>
    <w:rsid w:val="4F7769ED"/>
    <w:rsid w:val="508A019E"/>
    <w:rsid w:val="51764FD4"/>
    <w:rsid w:val="519A53EE"/>
    <w:rsid w:val="56D61933"/>
    <w:rsid w:val="574749DE"/>
    <w:rsid w:val="582452ED"/>
    <w:rsid w:val="59094320"/>
    <w:rsid w:val="5A1A7C7F"/>
    <w:rsid w:val="5AB41B77"/>
    <w:rsid w:val="5AB70AD8"/>
    <w:rsid w:val="5B1B5005"/>
    <w:rsid w:val="5C875920"/>
    <w:rsid w:val="5EA83B7E"/>
    <w:rsid w:val="5EB000B1"/>
    <w:rsid w:val="5ECB2089"/>
    <w:rsid w:val="5ED614A3"/>
    <w:rsid w:val="5F09483E"/>
    <w:rsid w:val="600A2C1F"/>
    <w:rsid w:val="63A11E91"/>
    <w:rsid w:val="65520A23"/>
    <w:rsid w:val="65C76908"/>
    <w:rsid w:val="677E01D8"/>
    <w:rsid w:val="67E961B4"/>
    <w:rsid w:val="68073677"/>
    <w:rsid w:val="68B327D3"/>
    <w:rsid w:val="69255090"/>
    <w:rsid w:val="69613C3E"/>
    <w:rsid w:val="69A227DB"/>
    <w:rsid w:val="69A92683"/>
    <w:rsid w:val="6A511327"/>
    <w:rsid w:val="6BD070B6"/>
    <w:rsid w:val="6C645B6E"/>
    <w:rsid w:val="70821325"/>
    <w:rsid w:val="70BC3684"/>
    <w:rsid w:val="733311B3"/>
    <w:rsid w:val="738F3F5D"/>
    <w:rsid w:val="74036253"/>
    <w:rsid w:val="744C3764"/>
    <w:rsid w:val="76116EC2"/>
    <w:rsid w:val="766413AD"/>
    <w:rsid w:val="77590DAE"/>
    <w:rsid w:val="780A38DA"/>
    <w:rsid w:val="787B0178"/>
    <w:rsid w:val="792F2DBE"/>
    <w:rsid w:val="79572523"/>
    <w:rsid w:val="7A101F98"/>
    <w:rsid w:val="7B3D10BE"/>
    <w:rsid w:val="7B5022DD"/>
    <w:rsid w:val="7BCB6A16"/>
    <w:rsid w:val="7D6D0D7E"/>
    <w:rsid w:val="7DF41B3A"/>
    <w:rsid w:val="7ED3411D"/>
    <w:rsid w:val="7F735396"/>
    <w:rsid w:val="7F7B1985"/>
    <w:rsid w:val="7FC33F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rokecolor="#739cc3">
      <v:fill angle="90" type="gradient">
        <o:fill v:ext="view" type="gradientUnscaled"/>
      </v:fill>
      <v:stroke color="#739cc3" weight="1.25pt"/>
    </o:shapedefaults>
    <o:shapelayout v:ext="edit">
      <o:idmap v:ext="edit" data="1"/>
    </o:shapelayout>
  </w:shapeDefaults>
  <w:decimalSymbol w:val="."/>
  <w:listSeparator w:val=","/>
  <w14:docId w14:val="7992D4E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qFormat="1"/>
    <w:lsdException w:name="heading 3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 w:qFormat="1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unhideWhenUsed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unhideWhenUsed="0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iPriority="99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99" w:qFormat="1"/>
    <w:lsdException w:name="HTML Top of Form" w:uiPriority="99"/>
    <w:lsdException w:name="HTML Bottom of Form" w:uiPriority="99"/>
    <w:lsdException w:name="Normal (Web)" w:semiHidden="0" w:uiPriority="99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 w:qFormat="1"/>
    <w:lsdException w:name="Table Grid" w:semiHidden="0" w:uiPriority="59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left="420" w:hanging="420"/>
      <w:jc w:val="both"/>
    </w:pPr>
    <w:rPr>
      <w:rFonts w:eastAsia="仿宋_GB2312"/>
      <w:kern w:val="2"/>
      <w:sz w:val="24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黑体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4344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="Cambria" w:eastAsia="宋体" w:hAnsi="Cambria" w:cs="黑体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qFormat/>
    <w:pPr>
      <w:jc w:val="left"/>
    </w:pPr>
  </w:style>
  <w:style w:type="paragraph" w:styleId="a4">
    <w:name w:val="Plain Text"/>
    <w:basedOn w:val="a"/>
    <w:link w:val="Char0"/>
    <w:uiPriority w:val="99"/>
    <w:unhideWhenUsed/>
    <w:qFormat/>
    <w:pPr>
      <w:widowControl/>
      <w:spacing w:line="240" w:lineRule="auto"/>
      <w:ind w:left="0" w:firstLine="0"/>
      <w:jc w:val="left"/>
    </w:pPr>
    <w:rPr>
      <w:rFonts w:ascii="Calibri" w:eastAsia="宋体" w:hAnsi="Calibri" w:cs="宋体"/>
      <w:kern w:val="0"/>
      <w:sz w:val="21"/>
      <w:szCs w:val="21"/>
    </w:rPr>
  </w:style>
  <w:style w:type="paragraph" w:styleId="a5">
    <w:name w:val="Balloon Text"/>
    <w:basedOn w:val="a"/>
    <w:link w:val="Char1"/>
    <w:uiPriority w:val="99"/>
    <w:unhideWhenUsed/>
    <w:qFormat/>
    <w:pPr>
      <w:spacing w:line="240" w:lineRule="auto"/>
    </w:pPr>
    <w:rPr>
      <w:sz w:val="18"/>
      <w:szCs w:val="18"/>
    </w:rPr>
  </w:style>
  <w:style w:type="paragraph" w:styleId="a6">
    <w:name w:val="footer"/>
    <w:basedOn w:val="a"/>
    <w:link w:val="Char2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tabs>
        <w:tab w:val="left" w:pos="0"/>
        <w:tab w:val="right" w:leader="dot" w:pos="8302"/>
      </w:tabs>
    </w:pPr>
  </w:style>
  <w:style w:type="paragraph" w:styleId="20">
    <w:name w:val="toc 2"/>
    <w:basedOn w:val="a"/>
    <w:next w:val="a"/>
    <w:uiPriority w:val="39"/>
    <w:unhideWhenUsed/>
    <w:qFormat/>
    <w:pPr>
      <w:ind w:leftChars="200" w:left="200"/>
    </w:pPr>
  </w:style>
  <w:style w:type="paragraph" w:styleId="a8">
    <w:name w:val="Normal (Web)"/>
    <w:basedOn w:val="a"/>
    <w:uiPriority w:val="99"/>
    <w:unhideWhenUsed/>
    <w:qFormat/>
  </w:style>
  <w:style w:type="paragraph" w:styleId="a9">
    <w:name w:val="Title"/>
    <w:basedOn w:val="a"/>
    <w:next w:val="a"/>
    <w:link w:val="Char4"/>
    <w:uiPriority w:val="10"/>
    <w:qFormat/>
    <w:pPr>
      <w:spacing w:before="240" w:after="60"/>
      <w:jc w:val="center"/>
      <w:outlineLvl w:val="0"/>
    </w:pPr>
    <w:rPr>
      <w:rFonts w:ascii="Cambria" w:eastAsia="宋体" w:hAnsi="Cambria" w:cs="黑体"/>
      <w:b/>
      <w:bCs/>
      <w:sz w:val="32"/>
      <w:szCs w:val="32"/>
    </w:rPr>
  </w:style>
  <w:style w:type="paragraph" w:styleId="aa">
    <w:name w:val="annotation subject"/>
    <w:basedOn w:val="a3"/>
    <w:next w:val="a3"/>
    <w:link w:val="Char5"/>
    <w:semiHidden/>
    <w:unhideWhenUsed/>
    <w:qFormat/>
    <w:rPr>
      <w:b/>
      <w:bCs/>
    </w:rPr>
  </w:style>
  <w:style w:type="table" w:styleId="ab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FollowedHyperlink"/>
    <w:unhideWhenUsed/>
    <w:qFormat/>
    <w:rPr>
      <w:color w:val="800080"/>
      <w:u w:val="single"/>
    </w:rPr>
  </w:style>
  <w:style w:type="character" w:styleId="ad">
    <w:name w:val="Hyperlink"/>
    <w:uiPriority w:val="99"/>
    <w:unhideWhenUsed/>
    <w:qFormat/>
    <w:rPr>
      <w:color w:val="000088"/>
      <w:sz w:val="18"/>
      <w:szCs w:val="18"/>
      <w:u w:val="none"/>
    </w:rPr>
  </w:style>
  <w:style w:type="character" w:styleId="ae">
    <w:name w:val="annotation reference"/>
    <w:qFormat/>
    <w:rPr>
      <w:sz w:val="21"/>
      <w:szCs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TOC1">
    <w:name w:val="TOC 标题1"/>
    <w:basedOn w:val="1"/>
    <w:next w:val="a"/>
    <w:qFormat/>
    <w:pPr>
      <w:widowControl/>
      <w:spacing w:before="480" w:after="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  <w:style w:type="paragraph" w:customStyle="1" w:styleId="110">
    <w:name w:val="列出段落11"/>
    <w:basedOn w:val="a"/>
    <w:qFormat/>
    <w:pPr>
      <w:ind w:firstLineChars="200" w:firstLine="420"/>
    </w:pPr>
    <w:rPr>
      <w:rFonts w:hint="eastAsia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21">
    <w:name w:val="列出段落2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Char">
    <w:name w:val="标题 2 Char"/>
    <w:link w:val="2"/>
    <w:uiPriority w:val="9"/>
    <w:semiHidden/>
    <w:qFormat/>
    <w:rPr>
      <w:rFonts w:ascii="Cambria" w:eastAsia="宋体" w:hAnsi="Cambria" w:cs="黑体"/>
      <w:b/>
      <w:bCs/>
      <w:sz w:val="32"/>
      <w:szCs w:val="32"/>
    </w:rPr>
  </w:style>
  <w:style w:type="character" w:customStyle="1" w:styleId="Char4">
    <w:name w:val="标题 Char"/>
    <w:link w:val="a9"/>
    <w:uiPriority w:val="10"/>
    <w:qFormat/>
    <w:rPr>
      <w:rFonts w:ascii="Cambria" w:eastAsia="宋体" w:hAnsi="Cambria" w:cs="黑体"/>
      <w:b/>
      <w:bCs/>
      <w:sz w:val="32"/>
      <w:szCs w:val="32"/>
    </w:rPr>
  </w:style>
  <w:style w:type="character" w:customStyle="1" w:styleId="Char3">
    <w:name w:val="页眉 Char"/>
    <w:link w:val="a7"/>
    <w:uiPriority w:val="99"/>
    <w:semiHidden/>
    <w:qFormat/>
    <w:rPr>
      <w:sz w:val="18"/>
      <w:szCs w:val="18"/>
    </w:rPr>
  </w:style>
  <w:style w:type="character" w:customStyle="1" w:styleId="Char2">
    <w:name w:val="页脚 Char"/>
    <w:link w:val="a6"/>
    <w:uiPriority w:val="99"/>
    <w:semiHidden/>
    <w:qFormat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qFormat/>
    <w:rPr>
      <w:rFonts w:ascii="Times New Roman" w:eastAsia="仿宋_GB2312" w:hAnsi="Times New Roman" w:cs="Times New Roman"/>
      <w:sz w:val="18"/>
      <w:szCs w:val="18"/>
    </w:rPr>
  </w:style>
  <w:style w:type="character" w:customStyle="1" w:styleId="Char0">
    <w:name w:val="纯文本 Char"/>
    <w:link w:val="a4"/>
    <w:uiPriority w:val="99"/>
    <w:semiHidden/>
    <w:qFormat/>
    <w:rPr>
      <w:rFonts w:ascii="Calibri" w:eastAsia="宋体" w:hAnsi="Calibri" w:cs="宋体"/>
      <w:kern w:val="0"/>
      <w:szCs w:val="21"/>
    </w:rPr>
  </w:style>
  <w:style w:type="character" w:customStyle="1" w:styleId="Char">
    <w:name w:val="批注文字 Char"/>
    <w:basedOn w:val="a0"/>
    <w:link w:val="a3"/>
    <w:qFormat/>
    <w:rPr>
      <w:rFonts w:eastAsia="仿宋_GB2312"/>
      <w:kern w:val="2"/>
      <w:sz w:val="24"/>
      <w:szCs w:val="22"/>
    </w:rPr>
  </w:style>
  <w:style w:type="character" w:customStyle="1" w:styleId="Char5">
    <w:name w:val="批注主题 Char"/>
    <w:basedOn w:val="Char"/>
    <w:link w:val="aa"/>
    <w:semiHidden/>
    <w:qFormat/>
    <w:rPr>
      <w:rFonts w:eastAsia="仿宋_GB2312"/>
      <w:b/>
      <w:bCs/>
      <w:kern w:val="2"/>
      <w:sz w:val="24"/>
      <w:szCs w:val="22"/>
    </w:rPr>
  </w:style>
  <w:style w:type="paragraph" w:customStyle="1" w:styleId="12">
    <w:name w:val="修订1"/>
    <w:hidden/>
    <w:uiPriority w:val="99"/>
    <w:unhideWhenUsed/>
    <w:qFormat/>
    <w:rPr>
      <w:rFonts w:eastAsia="仿宋_GB2312"/>
      <w:kern w:val="2"/>
      <w:sz w:val="24"/>
      <w:szCs w:val="22"/>
    </w:rPr>
  </w:style>
  <w:style w:type="paragraph" w:styleId="af">
    <w:name w:val="Revision"/>
    <w:hidden/>
    <w:uiPriority w:val="99"/>
    <w:unhideWhenUsed/>
    <w:rsid w:val="00826D71"/>
    <w:rPr>
      <w:rFonts w:eastAsia="仿宋_GB2312"/>
      <w:kern w:val="2"/>
      <w:sz w:val="24"/>
      <w:szCs w:val="22"/>
    </w:rPr>
  </w:style>
  <w:style w:type="paragraph" w:styleId="af0">
    <w:name w:val="List Paragraph"/>
    <w:basedOn w:val="a"/>
    <w:uiPriority w:val="99"/>
    <w:unhideWhenUsed/>
    <w:rsid w:val="001D4A99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143440"/>
    <w:rPr>
      <w:rFonts w:eastAsia="仿宋_GB2312"/>
      <w:b/>
      <w:bCs/>
      <w:kern w:val="2"/>
      <w:sz w:val="32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qFormat="1"/>
    <w:lsdException w:name="heading 3" w:uiPriority="9" w:qFormat="1"/>
    <w:lsdException w:name="heading 4" w:semiHidden="0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 w:qFormat="1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semiHidden="0" w:unhideWhenUsed="0" w:qFormat="1"/>
    <w:lsdException w:name="header" w:semiHidden="0" w:qFormat="1"/>
    <w:lsdException w:name="footer" w:semiHidden="0" w:qFormat="1"/>
    <w:lsdException w:name="caption" w:uiPriority="35" w:qFormat="1"/>
    <w:lsdException w:name="annotation reference" w:semiHidden="0" w:unhideWhenUsed="0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iPriority="99" w:qFormat="1"/>
    <w:lsdException w:name="Followed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semiHidden="0" w:uiPriority="99" w:qFormat="1"/>
    <w:lsdException w:name="HTML Top of Form" w:uiPriority="99"/>
    <w:lsdException w:name="HTML Bottom of Form" w:uiPriority="99"/>
    <w:lsdException w:name="Normal (Web)" w:semiHidden="0" w:uiPriority="99" w:qFormat="1"/>
    <w:lsdException w:name="Normal Table" w:uiPriority="99" w:qFormat="1"/>
    <w:lsdException w:name="annotation subject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 w:qFormat="1"/>
    <w:lsdException w:name="Table Grid" w:semiHidden="0" w:uiPriority="59" w:unhideWhenUsed="0" w:qFormat="1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spacing w:line="360" w:lineRule="auto"/>
      <w:ind w:left="420" w:hanging="420"/>
      <w:jc w:val="both"/>
    </w:pPr>
    <w:rPr>
      <w:rFonts w:eastAsia="仿宋_GB2312"/>
      <w:kern w:val="2"/>
      <w:sz w:val="24"/>
      <w:szCs w:val="22"/>
    </w:rPr>
  </w:style>
  <w:style w:type="paragraph" w:styleId="1">
    <w:name w:val="heading 1"/>
    <w:basedOn w:val="a"/>
    <w:next w:val="a"/>
    <w:link w:val="1Char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黑体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4344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iPriority w:val="9"/>
    <w:unhideWhenUsed/>
    <w:qFormat/>
    <w:pPr>
      <w:keepNext/>
      <w:keepLines/>
      <w:spacing w:before="280" w:after="290" w:line="376" w:lineRule="auto"/>
      <w:outlineLvl w:val="3"/>
    </w:pPr>
    <w:rPr>
      <w:rFonts w:ascii="Cambria" w:eastAsia="宋体" w:hAnsi="Cambria" w:cs="黑体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qFormat/>
    <w:pPr>
      <w:jc w:val="left"/>
    </w:pPr>
  </w:style>
  <w:style w:type="paragraph" w:styleId="a4">
    <w:name w:val="Plain Text"/>
    <w:basedOn w:val="a"/>
    <w:link w:val="Char0"/>
    <w:uiPriority w:val="99"/>
    <w:unhideWhenUsed/>
    <w:qFormat/>
    <w:pPr>
      <w:widowControl/>
      <w:spacing w:line="240" w:lineRule="auto"/>
      <w:ind w:left="0" w:firstLine="0"/>
      <w:jc w:val="left"/>
    </w:pPr>
    <w:rPr>
      <w:rFonts w:ascii="Calibri" w:eastAsia="宋体" w:hAnsi="Calibri" w:cs="宋体"/>
      <w:kern w:val="0"/>
      <w:sz w:val="21"/>
      <w:szCs w:val="21"/>
    </w:rPr>
  </w:style>
  <w:style w:type="paragraph" w:styleId="a5">
    <w:name w:val="Balloon Text"/>
    <w:basedOn w:val="a"/>
    <w:link w:val="Char1"/>
    <w:uiPriority w:val="99"/>
    <w:unhideWhenUsed/>
    <w:qFormat/>
    <w:pPr>
      <w:spacing w:line="240" w:lineRule="auto"/>
    </w:pPr>
    <w:rPr>
      <w:sz w:val="18"/>
      <w:szCs w:val="18"/>
    </w:rPr>
  </w:style>
  <w:style w:type="paragraph" w:styleId="a6">
    <w:name w:val="footer"/>
    <w:basedOn w:val="a"/>
    <w:link w:val="Char2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Char3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pPr>
      <w:tabs>
        <w:tab w:val="left" w:pos="0"/>
        <w:tab w:val="right" w:leader="dot" w:pos="8302"/>
      </w:tabs>
    </w:pPr>
  </w:style>
  <w:style w:type="paragraph" w:styleId="20">
    <w:name w:val="toc 2"/>
    <w:basedOn w:val="a"/>
    <w:next w:val="a"/>
    <w:uiPriority w:val="39"/>
    <w:unhideWhenUsed/>
    <w:qFormat/>
    <w:pPr>
      <w:ind w:leftChars="200" w:left="200"/>
    </w:pPr>
  </w:style>
  <w:style w:type="paragraph" w:styleId="a8">
    <w:name w:val="Normal (Web)"/>
    <w:basedOn w:val="a"/>
    <w:uiPriority w:val="99"/>
    <w:unhideWhenUsed/>
    <w:qFormat/>
  </w:style>
  <w:style w:type="paragraph" w:styleId="a9">
    <w:name w:val="Title"/>
    <w:basedOn w:val="a"/>
    <w:next w:val="a"/>
    <w:link w:val="Char4"/>
    <w:uiPriority w:val="10"/>
    <w:qFormat/>
    <w:pPr>
      <w:spacing w:before="240" w:after="60"/>
      <w:jc w:val="center"/>
      <w:outlineLvl w:val="0"/>
    </w:pPr>
    <w:rPr>
      <w:rFonts w:ascii="Cambria" w:eastAsia="宋体" w:hAnsi="Cambria" w:cs="黑体"/>
      <w:b/>
      <w:bCs/>
      <w:sz w:val="32"/>
      <w:szCs w:val="32"/>
    </w:rPr>
  </w:style>
  <w:style w:type="paragraph" w:styleId="aa">
    <w:name w:val="annotation subject"/>
    <w:basedOn w:val="a3"/>
    <w:next w:val="a3"/>
    <w:link w:val="Char5"/>
    <w:semiHidden/>
    <w:unhideWhenUsed/>
    <w:qFormat/>
    <w:rPr>
      <w:b/>
      <w:bCs/>
    </w:rPr>
  </w:style>
  <w:style w:type="table" w:styleId="ab">
    <w:name w:val="Table Grid"/>
    <w:basedOn w:val="a1"/>
    <w:uiPriority w:val="5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FollowedHyperlink"/>
    <w:unhideWhenUsed/>
    <w:qFormat/>
    <w:rPr>
      <w:color w:val="800080"/>
      <w:u w:val="single"/>
    </w:rPr>
  </w:style>
  <w:style w:type="character" w:styleId="ad">
    <w:name w:val="Hyperlink"/>
    <w:uiPriority w:val="99"/>
    <w:unhideWhenUsed/>
    <w:qFormat/>
    <w:rPr>
      <w:color w:val="000088"/>
      <w:sz w:val="18"/>
      <w:szCs w:val="18"/>
      <w:u w:val="none"/>
    </w:rPr>
  </w:style>
  <w:style w:type="character" w:styleId="ae">
    <w:name w:val="annotation reference"/>
    <w:qFormat/>
    <w:rPr>
      <w:sz w:val="21"/>
      <w:szCs w:val="21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TOC1">
    <w:name w:val="TOC 标题1"/>
    <w:basedOn w:val="1"/>
    <w:next w:val="a"/>
    <w:qFormat/>
    <w:pPr>
      <w:widowControl/>
      <w:spacing w:before="480" w:after="0" w:line="276" w:lineRule="auto"/>
      <w:jc w:val="left"/>
      <w:outlineLvl w:val="9"/>
    </w:pPr>
    <w:rPr>
      <w:rFonts w:ascii="Cambria" w:eastAsia="宋体" w:hAnsi="Cambria"/>
      <w:color w:val="365F91"/>
      <w:kern w:val="0"/>
      <w:sz w:val="28"/>
      <w:szCs w:val="28"/>
    </w:rPr>
  </w:style>
  <w:style w:type="paragraph" w:customStyle="1" w:styleId="110">
    <w:name w:val="列出段落11"/>
    <w:basedOn w:val="a"/>
    <w:qFormat/>
    <w:pPr>
      <w:ind w:firstLineChars="200" w:firstLine="420"/>
    </w:pPr>
    <w:rPr>
      <w:rFonts w:hint="eastAsia"/>
    </w:rPr>
  </w:style>
  <w:style w:type="paragraph" w:customStyle="1" w:styleId="WPSOffice1">
    <w:name w:val="WPSOffice手动目录 1"/>
    <w:qFormat/>
  </w:style>
  <w:style w:type="paragraph" w:customStyle="1" w:styleId="WPSOffice2">
    <w:name w:val="WPSOffice手动目录 2"/>
    <w:qFormat/>
    <w:pPr>
      <w:ind w:leftChars="200" w:left="200"/>
    </w:pPr>
  </w:style>
  <w:style w:type="paragraph" w:customStyle="1" w:styleId="21">
    <w:name w:val="列出段落2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Char">
    <w:name w:val="标题 2 Char"/>
    <w:link w:val="2"/>
    <w:uiPriority w:val="9"/>
    <w:semiHidden/>
    <w:qFormat/>
    <w:rPr>
      <w:rFonts w:ascii="Cambria" w:eastAsia="宋体" w:hAnsi="Cambria" w:cs="黑体"/>
      <w:b/>
      <w:bCs/>
      <w:sz w:val="32"/>
      <w:szCs w:val="32"/>
    </w:rPr>
  </w:style>
  <w:style w:type="character" w:customStyle="1" w:styleId="Char4">
    <w:name w:val="标题 Char"/>
    <w:link w:val="a9"/>
    <w:uiPriority w:val="10"/>
    <w:qFormat/>
    <w:rPr>
      <w:rFonts w:ascii="Cambria" w:eastAsia="宋体" w:hAnsi="Cambria" w:cs="黑体"/>
      <w:b/>
      <w:bCs/>
      <w:sz w:val="32"/>
      <w:szCs w:val="32"/>
    </w:rPr>
  </w:style>
  <w:style w:type="character" w:customStyle="1" w:styleId="Char3">
    <w:name w:val="页眉 Char"/>
    <w:link w:val="a7"/>
    <w:uiPriority w:val="99"/>
    <w:semiHidden/>
    <w:qFormat/>
    <w:rPr>
      <w:sz w:val="18"/>
      <w:szCs w:val="18"/>
    </w:rPr>
  </w:style>
  <w:style w:type="character" w:customStyle="1" w:styleId="Char2">
    <w:name w:val="页脚 Char"/>
    <w:link w:val="a6"/>
    <w:uiPriority w:val="99"/>
    <w:semiHidden/>
    <w:qFormat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qFormat/>
    <w:rPr>
      <w:rFonts w:ascii="Times New Roman" w:eastAsia="仿宋_GB2312" w:hAnsi="Times New Roman" w:cs="Times New Roman"/>
      <w:sz w:val="18"/>
      <w:szCs w:val="18"/>
    </w:rPr>
  </w:style>
  <w:style w:type="character" w:customStyle="1" w:styleId="Char0">
    <w:name w:val="纯文本 Char"/>
    <w:link w:val="a4"/>
    <w:uiPriority w:val="99"/>
    <w:semiHidden/>
    <w:qFormat/>
    <w:rPr>
      <w:rFonts w:ascii="Calibri" w:eastAsia="宋体" w:hAnsi="Calibri" w:cs="宋体"/>
      <w:kern w:val="0"/>
      <w:szCs w:val="21"/>
    </w:rPr>
  </w:style>
  <w:style w:type="character" w:customStyle="1" w:styleId="Char">
    <w:name w:val="批注文字 Char"/>
    <w:basedOn w:val="a0"/>
    <w:link w:val="a3"/>
    <w:qFormat/>
    <w:rPr>
      <w:rFonts w:eastAsia="仿宋_GB2312"/>
      <w:kern w:val="2"/>
      <w:sz w:val="24"/>
      <w:szCs w:val="22"/>
    </w:rPr>
  </w:style>
  <w:style w:type="character" w:customStyle="1" w:styleId="Char5">
    <w:name w:val="批注主题 Char"/>
    <w:basedOn w:val="Char"/>
    <w:link w:val="aa"/>
    <w:semiHidden/>
    <w:qFormat/>
    <w:rPr>
      <w:rFonts w:eastAsia="仿宋_GB2312"/>
      <w:b/>
      <w:bCs/>
      <w:kern w:val="2"/>
      <w:sz w:val="24"/>
      <w:szCs w:val="22"/>
    </w:rPr>
  </w:style>
  <w:style w:type="paragraph" w:customStyle="1" w:styleId="12">
    <w:name w:val="修订1"/>
    <w:hidden/>
    <w:uiPriority w:val="99"/>
    <w:unhideWhenUsed/>
    <w:qFormat/>
    <w:rPr>
      <w:rFonts w:eastAsia="仿宋_GB2312"/>
      <w:kern w:val="2"/>
      <w:sz w:val="24"/>
      <w:szCs w:val="22"/>
    </w:rPr>
  </w:style>
  <w:style w:type="paragraph" w:styleId="af">
    <w:name w:val="Revision"/>
    <w:hidden/>
    <w:uiPriority w:val="99"/>
    <w:unhideWhenUsed/>
    <w:rsid w:val="00826D71"/>
    <w:rPr>
      <w:rFonts w:eastAsia="仿宋_GB2312"/>
      <w:kern w:val="2"/>
      <w:sz w:val="24"/>
      <w:szCs w:val="22"/>
    </w:rPr>
  </w:style>
  <w:style w:type="paragraph" w:styleId="af0">
    <w:name w:val="List Paragraph"/>
    <w:basedOn w:val="a"/>
    <w:uiPriority w:val="99"/>
    <w:unhideWhenUsed/>
    <w:rsid w:val="001D4A99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143440"/>
    <w:rPr>
      <w:rFonts w:eastAsia="仿宋_GB2312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8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7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87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2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2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8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0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8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58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6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4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2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3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0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6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2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84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8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7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2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image" Target="media/image4.png"/><Relationship Id="rId26" Type="http://schemas.openxmlformats.org/officeDocument/2006/relationships/image" Target="media/image12.png"/><Relationship Id="rId39" Type="http://schemas.openxmlformats.org/officeDocument/2006/relationships/image" Target="media/image25.jpeg"/><Relationship Id="rId3" Type="http://schemas.openxmlformats.org/officeDocument/2006/relationships/numbering" Target="numbering.xml"/><Relationship Id="rId21" Type="http://schemas.openxmlformats.org/officeDocument/2006/relationships/image" Target="media/image7.png"/><Relationship Id="rId34" Type="http://schemas.openxmlformats.org/officeDocument/2006/relationships/image" Target="media/image20.jpeg"/><Relationship Id="rId42" Type="http://schemas.openxmlformats.org/officeDocument/2006/relationships/image" Target="media/image28.emf"/><Relationship Id="rId47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24" Type="http://schemas.openxmlformats.org/officeDocument/2006/relationships/image" Target="media/image10.pn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oleObject" Target="embeddings/oleObject2.bin"/><Relationship Id="rId5" Type="http://schemas.microsoft.com/office/2007/relationships/stylesWithEffects" Target="stylesWithEffect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jpeg"/><Relationship Id="rId10" Type="http://schemas.openxmlformats.org/officeDocument/2006/relationships/header" Target="header1.xml"/><Relationship Id="rId19" Type="http://schemas.openxmlformats.org/officeDocument/2006/relationships/image" Target="media/image5.png"/><Relationship Id="rId31" Type="http://schemas.openxmlformats.org/officeDocument/2006/relationships/image" Target="media/image17.png"/><Relationship Id="rId44" Type="http://schemas.openxmlformats.org/officeDocument/2006/relationships/image" Target="media/image29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jpeg"/><Relationship Id="rId43" Type="http://schemas.openxmlformats.org/officeDocument/2006/relationships/oleObject" Target="embeddings/oleObject1.bin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9723FC-7953-4033-BAD2-33C4D1D39E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15</Pages>
  <Words>302</Words>
  <Characters>1722</Characters>
  <Application>Microsoft Office Word</Application>
  <DocSecurity>0</DocSecurity>
  <Lines>14</Lines>
  <Paragraphs>4</Paragraphs>
  <ScaleCrop>false</ScaleCrop>
  <Company/>
  <LinksUpToDate>false</LinksUpToDate>
  <CharactersWithSpaces>2020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国家开发银行助学贷款项目</dc:title>
  <dc:creator>付炜</dc:creator>
  <cp:lastModifiedBy>董婷婷</cp:lastModifiedBy>
  <cp:revision>9</cp:revision>
  <cp:lastPrinted>2025-01-21T02:42:00Z</cp:lastPrinted>
  <dcterms:created xsi:type="dcterms:W3CDTF">2024-11-27T04:24:00Z</dcterms:created>
  <dcterms:modified xsi:type="dcterms:W3CDTF">2025-01-21T05:52:00Z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2052-11.8.2.11019</vt:lpwstr>
  </property>
  <property fmtid="{D5CDD505-2E9C-101B-9397-08002B2CF9AE}" pid="3" name="ICV">
    <vt:lpwstr>42B86D73558D4AD6A8364E8B129B4E28</vt:lpwstr>
  </property>
</Properties>
</file>